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2593C" w14:textId="129F3FCC" w:rsidR="00E81A10" w:rsidRPr="00AB030C" w:rsidRDefault="00447292" w:rsidP="00E81A10">
      <w:pPr>
        <w:jc w:val="center"/>
        <w:rPr>
          <w:rFonts w:ascii="Tahoma" w:hAnsi="Tahoma" w:cs="Tahoma"/>
          <w:sz w:val="20"/>
          <w:szCs w:val="20"/>
          <w:lang w:val="sr-Cyrl-BA"/>
        </w:rPr>
      </w:pPr>
      <w:r>
        <w:rPr>
          <w:rFonts w:ascii="Tahoma" w:hAnsi="Tahoma" w:cs="Tahoma"/>
          <w:sz w:val="20"/>
          <w:szCs w:val="20"/>
        </w:rPr>
        <w:t>O</w:t>
      </w:r>
      <w:r>
        <w:rPr>
          <w:rFonts w:ascii="Tahoma" w:hAnsi="Tahoma" w:cs="Tahoma"/>
          <w:sz w:val="20"/>
          <w:szCs w:val="20"/>
          <w:lang w:val="sr-Cyrl-RS"/>
        </w:rPr>
        <w:t>ператер дистрибутивног система</w:t>
      </w:r>
      <w:r w:rsidR="00E81A10" w:rsidRPr="00AB030C">
        <w:rPr>
          <w:rFonts w:ascii="Tahoma" w:hAnsi="Tahoma" w:cs="Tahoma"/>
          <w:sz w:val="20"/>
          <w:szCs w:val="20"/>
        </w:rPr>
        <w:t xml:space="preserve"> „</w:t>
      </w:r>
      <w:r>
        <w:rPr>
          <w:rFonts w:ascii="Tahoma" w:hAnsi="Tahoma" w:cs="Tahoma"/>
          <w:sz w:val="20"/>
          <w:szCs w:val="20"/>
        </w:rPr>
        <w:t>ЕЛЕКТРОКРАЈИНА“ АД Бања Лука</w:t>
      </w:r>
    </w:p>
    <w:p w14:paraId="0645F917" w14:textId="77777777" w:rsidR="00E81A10" w:rsidRPr="00AB030C" w:rsidRDefault="00E81A10" w:rsidP="00E81A10">
      <w:pPr>
        <w:jc w:val="center"/>
        <w:rPr>
          <w:rFonts w:ascii="Tahoma" w:hAnsi="Tahoma" w:cs="Tahoma"/>
          <w:sz w:val="20"/>
          <w:szCs w:val="20"/>
          <w:lang w:val="sr-Cyrl-BA"/>
        </w:rPr>
      </w:pPr>
      <w:r w:rsidRPr="00AB030C">
        <w:rPr>
          <w:rFonts w:ascii="Tahoma" w:hAnsi="Tahoma" w:cs="Tahoma"/>
          <w:sz w:val="20"/>
          <w:szCs w:val="20"/>
          <w:lang w:val="sr-Cyrl-BA"/>
        </w:rPr>
        <w:t xml:space="preserve">                                                                                                              </w:t>
      </w:r>
    </w:p>
    <w:p w14:paraId="457193DD" w14:textId="21A0CB71" w:rsidR="00E81A10" w:rsidRDefault="00E81A10" w:rsidP="00E81A10">
      <w:pPr>
        <w:jc w:val="center"/>
        <w:rPr>
          <w:rFonts w:ascii="Tahoma" w:hAnsi="Tahoma" w:cs="Tahoma"/>
          <w:b/>
          <w:sz w:val="20"/>
          <w:szCs w:val="20"/>
          <w:lang w:val="sr-Cyrl-BA"/>
        </w:rPr>
      </w:pPr>
      <w:r w:rsidRPr="00AB030C">
        <w:rPr>
          <w:rFonts w:ascii="Tahoma" w:hAnsi="Tahoma" w:cs="Tahoma"/>
          <w:b/>
          <w:sz w:val="20"/>
          <w:szCs w:val="20"/>
          <w:lang w:val="sr-Cyrl-BA"/>
        </w:rPr>
        <w:t xml:space="preserve">                                                                    </w:t>
      </w:r>
      <w:r w:rsidR="00AF1436">
        <w:rPr>
          <w:rFonts w:ascii="Tahoma" w:hAnsi="Tahoma" w:cs="Tahoma"/>
          <w:b/>
          <w:sz w:val="20"/>
          <w:szCs w:val="20"/>
          <w:lang w:val="sr-Cyrl-BA"/>
        </w:rPr>
        <w:tab/>
      </w:r>
      <w:r w:rsidR="00AF1436">
        <w:rPr>
          <w:rFonts w:ascii="Tahoma" w:hAnsi="Tahoma" w:cs="Tahoma"/>
          <w:b/>
          <w:sz w:val="20"/>
          <w:szCs w:val="20"/>
          <w:lang w:val="sr-Cyrl-BA"/>
        </w:rPr>
        <w:tab/>
      </w:r>
      <w:r w:rsidR="00AF1436">
        <w:rPr>
          <w:rFonts w:ascii="Tahoma" w:hAnsi="Tahoma" w:cs="Tahoma"/>
          <w:b/>
          <w:sz w:val="20"/>
          <w:szCs w:val="20"/>
          <w:lang w:val="sr-Cyrl-BA"/>
        </w:rPr>
        <w:tab/>
      </w:r>
      <w:r w:rsidR="00AF1436">
        <w:rPr>
          <w:rFonts w:ascii="Tahoma" w:hAnsi="Tahoma" w:cs="Tahoma"/>
          <w:b/>
          <w:sz w:val="20"/>
          <w:szCs w:val="20"/>
          <w:lang w:val="sr-Cyrl-BA"/>
        </w:rPr>
        <w:tab/>
        <w:t xml:space="preserve">  </w:t>
      </w:r>
      <w:r w:rsidRPr="00AB030C">
        <w:rPr>
          <w:rFonts w:ascii="Tahoma" w:hAnsi="Tahoma" w:cs="Tahoma"/>
          <w:b/>
          <w:sz w:val="20"/>
          <w:szCs w:val="20"/>
          <w:lang w:val="sr-Cyrl-BA"/>
        </w:rPr>
        <w:t>СКУПШТИНА АКЦИОНАРА</w:t>
      </w:r>
    </w:p>
    <w:p w14:paraId="2FE6FEEE" w14:textId="2D1FD664" w:rsidR="001F321A" w:rsidRPr="001F321A" w:rsidRDefault="001F321A" w:rsidP="001F321A">
      <w:pPr>
        <w:jc w:val="right"/>
        <w:rPr>
          <w:rFonts w:ascii="Tahoma" w:hAnsi="Tahoma" w:cs="Tahoma"/>
          <w:b/>
          <w:sz w:val="20"/>
          <w:szCs w:val="20"/>
          <w:lang w:val="sr-Cyrl-RS"/>
        </w:rPr>
      </w:pPr>
      <w:r>
        <w:rPr>
          <w:rFonts w:ascii="Tahoma" w:hAnsi="Tahoma" w:cs="Tahoma"/>
          <w:b/>
          <w:sz w:val="20"/>
          <w:szCs w:val="20"/>
          <w:lang w:val="sr-Cyrl-RS"/>
        </w:rPr>
        <w:t>приједлог</w:t>
      </w:r>
    </w:p>
    <w:p w14:paraId="31425B14" w14:textId="77777777" w:rsidR="00E81A10" w:rsidRPr="00AB030C" w:rsidRDefault="00E81A10" w:rsidP="00E81A10">
      <w:pPr>
        <w:jc w:val="right"/>
        <w:rPr>
          <w:rFonts w:ascii="Tahoma" w:hAnsi="Tahoma" w:cs="Tahoma"/>
          <w:sz w:val="20"/>
          <w:szCs w:val="20"/>
          <w:lang w:val="sr-Cyrl-BA"/>
        </w:rPr>
      </w:pPr>
    </w:p>
    <w:p w14:paraId="59ACE747" w14:textId="65243972" w:rsidR="00E81A10" w:rsidRPr="00AB030C" w:rsidRDefault="00E81A10" w:rsidP="00E81A10">
      <w:pPr>
        <w:rPr>
          <w:rFonts w:ascii="Tahoma" w:hAnsi="Tahoma" w:cs="Tahoma"/>
          <w:b/>
          <w:i/>
          <w:sz w:val="20"/>
          <w:szCs w:val="20"/>
          <w:lang w:val="sr-Cyrl-BA"/>
        </w:rPr>
      </w:pPr>
      <w:r w:rsidRPr="00AB030C">
        <w:rPr>
          <w:rFonts w:ascii="Tahoma" w:hAnsi="Tahoma" w:cs="Tahoma"/>
          <w:sz w:val="20"/>
          <w:szCs w:val="20"/>
        </w:rPr>
        <w:t xml:space="preserve">Број: </w:t>
      </w:r>
      <w:r w:rsidR="00822655">
        <w:rPr>
          <w:rFonts w:ascii="Tahoma" w:hAnsi="Tahoma" w:cs="Tahoma"/>
          <w:sz w:val="20"/>
          <w:szCs w:val="20"/>
        </w:rPr>
        <w:t>21210-5</w:t>
      </w:r>
      <w:r w:rsidRPr="00AB030C">
        <w:rPr>
          <w:rFonts w:ascii="Tahoma" w:hAnsi="Tahoma" w:cs="Tahoma"/>
          <w:sz w:val="20"/>
          <w:szCs w:val="20"/>
        </w:rPr>
        <w:t>/</w:t>
      </w:r>
      <w:r w:rsidRPr="00AB030C">
        <w:rPr>
          <w:rFonts w:ascii="Tahoma" w:hAnsi="Tahoma" w:cs="Tahoma"/>
          <w:sz w:val="20"/>
          <w:szCs w:val="20"/>
          <w:lang w:val="sr-Cyrl-RS"/>
        </w:rPr>
        <w:t>2</w:t>
      </w:r>
      <w:r w:rsidR="00822655">
        <w:rPr>
          <w:rFonts w:ascii="Tahoma" w:hAnsi="Tahoma" w:cs="Tahoma"/>
          <w:sz w:val="20"/>
          <w:szCs w:val="20"/>
          <w:lang w:val="sr-Latn-RS"/>
        </w:rPr>
        <w:t>5</w:t>
      </w:r>
      <w:r w:rsidRPr="00AB030C">
        <w:rPr>
          <w:rFonts w:ascii="Tahoma" w:hAnsi="Tahoma" w:cs="Tahoma"/>
          <w:sz w:val="20"/>
          <w:szCs w:val="20"/>
          <w:lang w:val="sr-Cyrl-BA"/>
        </w:rPr>
        <w:t xml:space="preserve">                                                                             </w:t>
      </w:r>
    </w:p>
    <w:p w14:paraId="593186E7" w14:textId="23C6E909" w:rsidR="00E81A10" w:rsidRPr="00AB030C" w:rsidRDefault="00E81A10" w:rsidP="00E81A10">
      <w:pPr>
        <w:rPr>
          <w:rFonts w:ascii="Tahoma" w:hAnsi="Tahoma" w:cs="Tahoma"/>
          <w:sz w:val="20"/>
          <w:szCs w:val="20"/>
        </w:rPr>
      </w:pPr>
      <w:r w:rsidRPr="00AB030C">
        <w:rPr>
          <w:rFonts w:ascii="Tahoma" w:hAnsi="Tahoma" w:cs="Tahoma"/>
          <w:sz w:val="20"/>
          <w:szCs w:val="20"/>
        </w:rPr>
        <w:t xml:space="preserve">Датум, </w:t>
      </w:r>
      <w:r w:rsidR="00822655">
        <w:rPr>
          <w:rFonts w:ascii="Tahoma" w:hAnsi="Tahoma" w:cs="Tahoma"/>
          <w:sz w:val="20"/>
          <w:szCs w:val="20"/>
          <w:lang w:val="sr-Latn-RS"/>
        </w:rPr>
        <w:t>23</w:t>
      </w:r>
      <w:r w:rsidR="002514E0" w:rsidRPr="00AB030C">
        <w:rPr>
          <w:rFonts w:ascii="Tahoma" w:hAnsi="Tahoma" w:cs="Tahoma"/>
          <w:sz w:val="20"/>
          <w:szCs w:val="20"/>
          <w:lang w:val="sr-Latn-RS"/>
        </w:rPr>
        <w:t>.</w:t>
      </w:r>
      <w:r w:rsidR="001F321A">
        <w:rPr>
          <w:rFonts w:ascii="Tahoma" w:hAnsi="Tahoma" w:cs="Tahoma"/>
          <w:sz w:val="20"/>
          <w:szCs w:val="20"/>
          <w:lang w:val="sr-Latn-RS"/>
        </w:rPr>
        <w:t>0</w:t>
      </w:r>
      <w:r w:rsidR="00447292">
        <w:rPr>
          <w:rFonts w:ascii="Tahoma" w:hAnsi="Tahoma" w:cs="Tahoma"/>
          <w:sz w:val="20"/>
          <w:szCs w:val="20"/>
          <w:lang w:val="sr-Cyrl-RS"/>
        </w:rPr>
        <w:t>1</w:t>
      </w:r>
      <w:r w:rsidRPr="00AB030C">
        <w:rPr>
          <w:rFonts w:ascii="Tahoma" w:hAnsi="Tahoma" w:cs="Tahoma"/>
          <w:sz w:val="20"/>
          <w:szCs w:val="20"/>
          <w:lang w:val="sr-Cyrl-BA"/>
        </w:rPr>
        <w:t>.</w:t>
      </w:r>
      <w:r w:rsidRPr="00AB030C">
        <w:rPr>
          <w:rFonts w:ascii="Tahoma" w:hAnsi="Tahoma" w:cs="Tahoma"/>
          <w:sz w:val="20"/>
          <w:szCs w:val="20"/>
        </w:rPr>
        <w:t>20</w:t>
      </w:r>
      <w:r w:rsidRPr="00AB030C">
        <w:rPr>
          <w:rFonts w:ascii="Tahoma" w:hAnsi="Tahoma" w:cs="Tahoma"/>
          <w:sz w:val="20"/>
          <w:szCs w:val="20"/>
          <w:lang w:val="sr-Cyrl-RS"/>
        </w:rPr>
        <w:t>2</w:t>
      </w:r>
      <w:r w:rsidR="00447292">
        <w:rPr>
          <w:rFonts w:ascii="Tahoma" w:hAnsi="Tahoma" w:cs="Tahoma"/>
          <w:sz w:val="20"/>
          <w:szCs w:val="20"/>
          <w:lang w:val="sr-Latn-RS"/>
        </w:rPr>
        <w:t>6</w:t>
      </w:r>
      <w:r w:rsidRPr="00AB030C">
        <w:rPr>
          <w:rFonts w:ascii="Tahoma" w:hAnsi="Tahoma" w:cs="Tahoma"/>
          <w:sz w:val="20"/>
          <w:szCs w:val="20"/>
        </w:rPr>
        <w:t>. године.</w:t>
      </w:r>
    </w:p>
    <w:p w14:paraId="5C112C46" w14:textId="77777777" w:rsidR="00E81A10" w:rsidRPr="00AB030C" w:rsidRDefault="00E81A10" w:rsidP="00E81A10">
      <w:pPr>
        <w:rPr>
          <w:rFonts w:ascii="Tahoma" w:hAnsi="Tahoma" w:cs="Tahoma"/>
          <w:sz w:val="20"/>
          <w:szCs w:val="20"/>
          <w:lang w:val="sr-Cyrl-BA"/>
        </w:rPr>
      </w:pPr>
    </w:p>
    <w:p w14:paraId="19DC69E6" w14:textId="69E6E98B" w:rsidR="00E81A10" w:rsidRPr="00262939" w:rsidRDefault="00E81A10" w:rsidP="00E81A10">
      <w:pPr>
        <w:jc w:val="both"/>
        <w:rPr>
          <w:rFonts w:ascii="Tahoma" w:hAnsi="Tahoma" w:cs="Tahoma"/>
          <w:sz w:val="20"/>
          <w:szCs w:val="20"/>
          <w:lang w:val="sr-Cyrl-BA"/>
        </w:rPr>
      </w:pPr>
      <w:r w:rsidRPr="00AB030C">
        <w:rPr>
          <w:rFonts w:ascii="Tahoma" w:hAnsi="Tahoma" w:cs="Tahoma"/>
          <w:sz w:val="20"/>
          <w:szCs w:val="20"/>
          <w:lang w:val="sr-Cyrl-CS"/>
        </w:rPr>
        <w:t xml:space="preserve">На основу </w:t>
      </w:r>
      <w:r w:rsidRPr="00822655">
        <w:rPr>
          <w:rFonts w:ascii="Tahoma" w:hAnsi="Tahoma" w:cs="Tahoma"/>
          <w:sz w:val="20"/>
          <w:szCs w:val="20"/>
          <w:lang w:val="sr-Cyrl-CS"/>
        </w:rPr>
        <w:t xml:space="preserve">члана </w:t>
      </w:r>
      <w:r w:rsidR="004639E1" w:rsidRPr="00822655">
        <w:rPr>
          <w:rFonts w:ascii="Tahoma" w:hAnsi="Tahoma" w:cs="Tahoma"/>
          <w:sz w:val="20"/>
          <w:szCs w:val="20"/>
          <w:lang w:val="sr-Cyrl-CS"/>
        </w:rPr>
        <w:t>5.</w:t>
      </w:r>
      <w:r w:rsidR="004639E1" w:rsidRPr="00822655">
        <w:rPr>
          <w:rFonts w:ascii="Tahoma" w:hAnsi="Tahoma" w:cs="Tahoma"/>
          <w:sz w:val="20"/>
          <w:szCs w:val="20"/>
          <w:lang w:val="sr-Cyrl-RS"/>
        </w:rPr>
        <w:t xml:space="preserve"> </w:t>
      </w:r>
      <w:r w:rsidRPr="00822655">
        <w:rPr>
          <w:rFonts w:ascii="Tahoma" w:hAnsi="Tahoma" w:cs="Tahoma"/>
          <w:sz w:val="20"/>
          <w:szCs w:val="20"/>
          <w:lang w:val="sr-Cyrl-CS"/>
        </w:rPr>
        <w:t>Закона о јавним предузећима (Службени гласник Републике Српске број: 75/04 и 78/11),</w:t>
      </w:r>
      <w:r w:rsidRPr="00822655">
        <w:rPr>
          <w:rFonts w:ascii="Tahoma" w:hAnsi="Tahoma" w:cs="Tahoma"/>
          <w:sz w:val="20"/>
          <w:szCs w:val="20"/>
          <w:lang w:val="sr-Cyrl-BA"/>
        </w:rPr>
        <w:t xml:space="preserve"> </w:t>
      </w:r>
      <w:r w:rsidR="00F2544F" w:rsidRPr="00822655">
        <w:rPr>
          <w:rFonts w:ascii="Tahoma" w:hAnsi="Tahoma" w:cs="Tahoma"/>
          <w:sz w:val="20"/>
          <w:szCs w:val="20"/>
          <w:lang w:val="sr-Cyrl-RS"/>
        </w:rPr>
        <w:t>н</w:t>
      </w:r>
      <w:r w:rsidR="00F2544F" w:rsidRPr="00822655">
        <w:rPr>
          <w:rFonts w:ascii="Tahoma" w:hAnsi="Tahoma" w:cs="Tahoma"/>
          <w:noProof/>
          <w:sz w:val="20"/>
          <w:szCs w:val="20"/>
          <w:lang w:val="sr-Cyrl-CS"/>
        </w:rPr>
        <w:t>а основу чла</w:t>
      </w:r>
      <w:r w:rsidR="006C3486" w:rsidRPr="00822655">
        <w:rPr>
          <w:rFonts w:ascii="Tahoma" w:hAnsi="Tahoma" w:cs="Tahoma"/>
          <w:noProof/>
          <w:sz w:val="20"/>
          <w:szCs w:val="20"/>
          <w:lang w:val="sr-Cyrl-CS"/>
        </w:rPr>
        <w:t>н</w:t>
      </w:r>
      <w:r w:rsidR="00F2544F" w:rsidRPr="00822655">
        <w:rPr>
          <w:rFonts w:ascii="Tahoma" w:hAnsi="Tahoma" w:cs="Tahoma"/>
          <w:noProof/>
          <w:sz w:val="20"/>
          <w:szCs w:val="20"/>
          <w:lang w:val="sr-Cyrl-CS"/>
        </w:rPr>
        <w:t xml:space="preserve">а </w:t>
      </w:r>
      <w:r w:rsidR="004639E1" w:rsidRPr="00822655">
        <w:rPr>
          <w:rFonts w:ascii="Tahoma" w:hAnsi="Tahoma" w:cs="Tahoma"/>
          <w:noProof/>
          <w:sz w:val="20"/>
          <w:szCs w:val="20"/>
          <w:lang w:val="sr-Latn-RS"/>
        </w:rPr>
        <w:t>233</w:t>
      </w:r>
      <w:r w:rsidR="00F2544F" w:rsidRPr="00822655">
        <w:rPr>
          <w:rFonts w:ascii="Tahoma" w:hAnsi="Tahoma" w:cs="Tahoma"/>
          <w:noProof/>
          <w:sz w:val="20"/>
          <w:szCs w:val="20"/>
          <w:lang w:val="sr-Cyrl-CS"/>
        </w:rPr>
        <w:t xml:space="preserve">. </w:t>
      </w:r>
      <w:r w:rsidR="00362DDA" w:rsidRPr="00822655">
        <w:rPr>
          <w:rFonts w:ascii="Tahoma" w:hAnsi="Tahoma" w:cs="Tahoma"/>
          <w:noProof/>
          <w:sz w:val="20"/>
          <w:szCs w:val="20"/>
          <w:lang w:val="sr-Cyrl-CS"/>
        </w:rPr>
        <w:t>и 2</w:t>
      </w:r>
      <w:r w:rsidR="004639E1" w:rsidRPr="00822655">
        <w:rPr>
          <w:rFonts w:ascii="Tahoma" w:hAnsi="Tahoma" w:cs="Tahoma"/>
          <w:noProof/>
          <w:sz w:val="20"/>
          <w:szCs w:val="20"/>
          <w:lang w:val="sr-Latn-RS"/>
        </w:rPr>
        <w:t>34</w:t>
      </w:r>
      <w:r w:rsidR="00362DDA" w:rsidRPr="00822655">
        <w:rPr>
          <w:rFonts w:ascii="Tahoma" w:hAnsi="Tahoma" w:cs="Tahoma"/>
          <w:noProof/>
          <w:sz w:val="20"/>
          <w:szCs w:val="20"/>
          <w:lang w:val="sr-Cyrl-CS"/>
        </w:rPr>
        <w:t xml:space="preserve">. </w:t>
      </w:r>
      <w:r w:rsidR="00F2544F" w:rsidRPr="00822655">
        <w:rPr>
          <w:rFonts w:ascii="Tahoma" w:hAnsi="Tahoma" w:cs="Tahoma"/>
          <w:noProof/>
          <w:sz w:val="20"/>
          <w:szCs w:val="20"/>
          <w:lang w:val="sr-Cyrl-CS"/>
        </w:rPr>
        <w:t>Закона о привредним друштвима РС (Службени гласник Републике Српске</w:t>
      </w:r>
      <w:r w:rsidR="00F2544F" w:rsidRPr="00822655">
        <w:rPr>
          <w:rFonts w:ascii="Tahoma" w:hAnsi="Tahoma" w:cs="Tahoma"/>
          <w:noProof/>
          <w:sz w:val="20"/>
          <w:szCs w:val="20"/>
          <w:lang w:val="sr-Latn-RS"/>
        </w:rPr>
        <w:t xml:space="preserve"> </w:t>
      </w:r>
      <w:r w:rsidR="00F2544F" w:rsidRPr="00822655">
        <w:rPr>
          <w:rFonts w:ascii="Tahoma" w:hAnsi="Tahoma" w:cs="Tahoma"/>
          <w:noProof/>
          <w:sz w:val="20"/>
          <w:szCs w:val="20"/>
          <w:lang w:val="sr-Cyrl-CS"/>
        </w:rPr>
        <w:t>број: 127/08, 58/09,</w:t>
      </w:r>
      <w:r w:rsidR="00447292" w:rsidRPr="00822655">
        <w:rPr>
          <w:rFonts w:ascii="Tahoma" w:hAnsi="Tahoma" w:cs="Tahoma"/>
          <w:noProof/>
          <w:sz w:val="20"/>
          <w:szCs w:val="20"/>
          <w:lang w:val="sr-Cyrl-CS"/>
        </w:rPr>
        <w:t xml:space="preserve"> 100/11, 67/13, 100/17, 82/19, </w:t>
      </w:r>
      <w:r w:rsidR="00F2544F" w:rsidRPr="00822655">
        <w:rPr>
          <w:rFonts w:ascii="Tahoma" w:hAnsi="Tahoma" w:cs="Tahoma"/>
          <w:noProof/>
          <w:sz w:val="20"/>
          <w:szCs w:val="20"/>
          <w:lang w:val="sr-Cyrl-CS"/>
        </w:rPr>
        <w:t>17/23</w:t>
      </w:r>
      <w:r w:rsidR="00447292" w:rsidRPr="00822655">
        <w:rPr>
          <w:rFonts w:ascii="Tahoma" w:hAnsi="Tahoma" w:cs="Tahoma"/>
          <w:noProof/>
          <w:sz w:val="20"/>
          <w:szCs w:val="20"/>
          <w:lang w:val="sr-Cyrl-CS"/>
        </w:rPr>
        <w:t xml:space="preserve"> и 45/25 </w:t>
      </w:r>
      <w:r w:rsidR="00F2544F" w:rsidRPr="00822655">
        <w:rPr>
          <w:rFonts w:ascii="Tahoma" w:hAnsi="Tahoma" w:cs="Tahoma"/>
          <w:noProof/>
          <w:sz w:val="20"/>
          <w:szCs w:val="20"/>
          <w:lang w:val="sr-Cyrl-CS"/>
        </w:rPr>
        <w:t xml:space="preserve">), </w:t>
      </w:r>
      <w:r w:rsidR="00362DDA" w:rsidRPr="00822655">
        <w:rPr>
          <w:rFonts w:ascii="Tahoma" w:hAnsi="Tahoma" w:cs="Tahoma"/>
          <w:noProof/>
          <w:sz w:val="20"/>
          <w:szCs w:val="20"/>
          <w:lang w:val="sr-Cyrl-CS"/>
        </w:rPr>
        <w:t xml:space="preserve">члана </w:t>
      </w:r>
      <w:r w:rsidR="00AB030C" w:rsidRPr="00822655">
        <w:rPr>
          <w:rFonts w:ascii="Tahoma" w:hAnsi="Tahoma" w:cs="Tahoma"/>
          <w:noProof/>
          <w:sz w:val="20"/>
          <w:szCs w:val="20"/>
          <w:lang w:val="sr-Latn-RS"/>
        </w:rPr>
        <w:t xml:space="preserve">13. </w:t>
      </w:r>
      <w:r w:rsidR="00AB030C" w:rsidRPr="00822655">
        <w:rPr>
          <w:rFonts w:ascii="Tahoma" w:hAnsi="Tahoma" w:cs="Tahoma"/>
          <w:noProof/>
          <w:sz w:val="20"/>
          <w:szCs w:val="20"/>
          <w:lang w:val="sr-Cyrl-RS"/>
        </w:rPr>
        <w:t xml:space="preserve">и </w:t>
      </w:r>
      <w:r w:rsidR="00362DDA" w:rsidRPr="00822655">
        <w:rPr>
          <w:rFonts w:ascii="Tahoma" w:hAnsi="Tahoma" w:cs="Tahoma"/>
          <w:noProof/>
          <w:sz w:val="20"/>
          <w:szCs w:val="20"/>
          <w:lang w:val="sr-Cyrl-CS"/>
        </w:rPr>
        <w:t xml:space="preserve">23. Закона о тржишту хартија од вриједности („Сл. гласник РС", бр. 92/06, 34/09, 30/12, 59/13, 108/13, </w:t>
      </w:r>
      <w:r w:rsidR="00447292" w:rsidRPr="00822655">
        <w:rPr>
          <w:rFonts w:ascii="Tahoma" w:hAnsi="Tahoma" w:cs="Tahoma"/>
          <w:noProof/>
          <w:sz w:val="20"/>
          <w:szCs w:val="20"/>
          <w:lang w:val="sr-Cyrl-CS"/>
        </w:rPr>
        <w:t>04/17, 63/21,</w:t>
      </w:r>
      <w:r w:rsidR="00362DDA" w:rsidRPr="00822655">
        <w:rPr>
          <w:rFonts w:ascii="Tahoma" w:hAnsi="Tahoma" w:cs="Tahoma"/>
          <w:noProof/>
          <w:sz w:val="20"/>
          <w:szCs w:val="20"/>
          <w:lang w:val="sr-Cyrl-CS"/>
        </w:rPr>
        <w:t xml:space="preserve"> 11/22</w:t>
      </w:r>
      <w:r w:rsidR="00447292" w:rsidRPr="00822655">
        <w:rPr>
          <w:rFonts w:ascii="Tahoma" w:hAnsi="Tahoma" w:cs="Tahoma"/>
          <w:noProof/>
          <w:sz w:val="20"/>
          <w:szCs w:val="20"/>
          <w:lang w:val="sr-Cyrl-CS"/>
        </w:rPr>
        <w:t xml:space="preserve"> и 63/22) и</w:t>
      </w:r>
      <w:r w:rsidR="00362DDA" w:rsidRPr="00822655">
        <w:rPr>
          <w:rFonts w:ascii="Tahoma" w:hAnsi="Tahoma" w:cs="Tahoma"/>
          <w:noProof/>
          <w:sz w:val="20"/>
          <w:szCs w:val="20"/>
          <w:lang w:val="sr-Cyrl-CS"/>
        </w:rPr>
        <w:t xml:space="preserve"> </w:t>
      </w:r>
      <w:r w:rsidRPr="00822655">
        <w:rPr>
          <w:rFonts w:ascii="Tahoma" w:hAnsi="Tahoma" w:cs="Tahoma"/>
          <w:sz w:val="20"/>
          <w:szCs w:val="20"/>
        </w:rPr>
        <w:t xml:space="preserve">члана </w:t>
      </w:r>
      <w:r w:rsidRPr="00822655">
        <w:rPr>
          <w:rFonts w:ascii="Tahoma" w:hAnsi="Tahoma" w:cs="Tahoma"/>
          <w:sz w:val="20"/>
          <w:szCs w:val="20"/>
          <w:lang w:val="sr-Cyrl-BA"/>
        </w:rPr>
        <w:t>37</w:t>
      </w:r>
      <w:r w:rsidRPr="00822655">
        <w:rPr>
          <w:rFonts w:ascii="Tahoma" w:hAnsi="Tahoma" w:cs="Tahoma"/>
          <w:sz w:val="20"/>
          <w:szCs w:val="20"/>
          <w:lang w:val="en-US"/>
        </w:rPr>
        <w:t xml:space="preserve">. </w:t>
      </w:r>
      <w:r w:rsidRPr="00822655">
        <w:rPr>
          <w:rFonts w:ascii="Tahoma" w:hAnsi="Tahoma" w:cs="Tahoma"/>
          <w:sz w:val="20"/>
          <w:szCs w:val="20"/>
        </w:rPr>
        <w:t xml:space="preserve">Статута </w:t>
      </w:r>
      <w:bookmarkStart w:id="0" w:name="_GoBack"/>
      <w:bookmarkEnd w:id="0"/>
      <w:r w:rsidR="00447292" w:rsidRPr="00822655">
        <w:rPr>
          <w:rFonts w:ascii="Tahoma" w:hAnsi="Tahoma" w:cs="Tahoma"/>
          <w:sz w:val="20"/>
          <w:szCs w:val="20"/>
        </w:rPr>
        <w:t>O</w:t>
      </w:r>
      <w:r w:rsidR="00447292" w:rsidRPr="00822655">
        <w:rPr>
          <w:rFonts w:ascii="Tahoma" w:hAnsi="Tahoma" w:cs="Tahoma"/>
          <w:sz w:val="20"/>
          <w:szCs w:val="20"/>
          <w:lang w:val="sr-Cyrl-RS"/>
        </w:rPr>
        <w:t>ператер дистрибутивног система</w:t>
      </w:r>
      <w:r w:rsidR="00447292" w:rsidRPr="00822655">
        <w:rPr>
          <w:rFonts w:ascii="Tahoma" w:hAnsi="Tahoma" w:cs="Tahoma"/>
          <w:sz w:val="20"/>
          <w:szCs w:val="20"/>
        </w:rPr>
        <w:t xml:space="preserve"> „ЕЛЕКТРОКРАЈИНА“ АД Бања Лука</w:t>
      </w:r>
      <w:r w:rsidRPr="00822655">
        <w:rPr>
          <w:rFonts w:ascii="Tahoma" w:hAnsi="Tahoma" w:cs="Tahoma"/>
          <w:sz w:val="20"/>
          <w:szCs w:val="20"/>
          <w:lang w:val="sr-Cyrl-BA"/>
        </w:rPr>
        <w:t xml:space="preserve">, </w:t>
      </w:r>
      <w:r w:rsidR="00262939" w:rsidRPr="00822655">
        <w:rPr>
          <w:rFonts w:ascii="Tahoma" w:hAnsi="Tahoma" w:cs="Tahoma"/>
          <w:sz w:val="20"/>
          <w:szCs w:val="20"/>
          <w:lang w:val="sr-Cyrl-BA"/>
        </w:rPr>
        <w:t>а у вези са</w:t>
      </w:r>
      <w:r w:rsidR="00262939" w:rsidRPr="00822655">
        <w:rPr>
          <w:rFonts w:ascii="Tahoma" w:hAnsi="Tahoma" w:cs="Tahoma"/>
          <w:sz w:val="20"/>
          <w:szCs w:val="20"/>
          <w:lang w:val="sr-Latn-RS"/>
        </w:rPr>
        <w:t xml:space="preserve"> </w:t>
      </w:r>
      <w:r w:rsidR="00262939" w:rsidRPr="00822655">
        <w:rPr>
          <w:rFonts w:ascii="Tahoma" w:hAnsi="Tahoma" w:cs="Tahoma"/>
          <w:sz w:val="20"/>
          <w:szCs w:val="20"/>
          <w:lang w:val="sr-Cyrl-RS"/>
        </w:rPr>
        <w:t>Одлуком о прихватању</w:t>
      </w:r>
      <w:r w:rsidR="00262939" w:rsidRPr="00822655">
        <w:rPr>
          <w:rFonts w:ascii="Tahoma" w:hAnsi="Tahoma" w:cs="Tahoma"/>
          <w:sz w:val="20"/>
          <w:szCs w:val="20"/>
          <w:lang w:val="sr-Cyrl-BA"/>
        </w:rPr>
        <w:t xml:space="preserve"> Споразума о начину измирења обавеза </w:t>
      </w:r>
      <w:r w:rsidR="00262939" w:rsidRPr="00822655">
        <w:rPr>
          <w:rFonts w:ascii="Tahoma" w:hAnsi="Tahoma" w:cs="Tahoma"/>
          <w:sz w:val="20"/>
          <w:szCs w:val="20"/>
        </w:rPr>
        <w:t>Мјешовит</w:t>
      </w:r>
      <w:r w:rsidR="00262939" w:rsidRPr="00822655">
        <w:rPr>
          <w:rFonts w:ascii="Tahoma" w:hAnsi="Tahoma" w:cs="Tahoma"/>
          <w:sz w:val="20"/>
          <w:szCs w:val="20"/>
          <w:lang w:val="sr-Cyrl-BA"/>
        </w:rPr>
        <w:t>ог</w:t>
      </w:r>
      <w:r w:rsidR="00262939" w:rsidRPr="00822655">
        <w:rPr>
          <w:rFonts w:ascii="Tahoma" w:hAnsi="Tahoma" w:cs="Tahoma"/>
          <w:sz w:val="20"/>
          <w:szCs w:val="20"/>
        </w:rPr>
        <w:t xml:space="preserve"> </w:t>
      </w:r>
      <w:r w:rsidR="00262939" w:rsidRPr="00822655">
        <w:rPr>
          <w:rFonts w:ascii="Tahoma" w:hAnsi="Tahoma" w:cs="Tahoma"/>
          <w:sz w:val="20"/>
          <w:szCs w:val="20"/>
          <w:lang w:val="sr-Cyrl-BA"/>
        </w:rPr>
        <w:t>Х</w:t>
      </w:r>
      <w:r w:rsidR="00262939" w:rsidRPr="00822655">
        <w:rPr>
          <w:rFonts w:ascii="Tahoma" w:hAnsi="Tahoma" w:cs="Tahoma"/>
          <w:sz w:val="20"/>
          <w:szCs w:val="20"/>
        </w:rPr>
        <w:t>олдинг</w:t>
      </w:r>
      <w:r w:rsidR="00262939" w:rsidRPr="00822655">
        <w:rPr>
          <w:rFonts w:ascii="Tahoma" w:hAnsi="Tahoma" w:cs="Tahoma"/>
          <w:sz w:val="20"/>
          <w:szCs w:val="20"/>
          <w:lang w:val="sr-Cyrl-BA"/>
        </w:rPr>
        <w:t>а</w:t>
      </w:r>
      <w:r w:rsidR="00262939" w:rsidRPr="00822655">
        <w:rPr>
          <w:rFonts w:ascii="Tahoma" w:hAnsi="Tahoma" w:cs="Tahoma"/>
          <w:sz w:val="20"/>
          <w:szCs w:val="20"/>
        </w:rPr>
        <w:t xml:space="preserve"> „Електропривреде Републике Српске“</w:t>
      </w:r>
      <w:r w:rsidR="00262939" w:rsidRPr="00822655">
        <w:rPr>
          <w:rFonts w:ascii="Tahoma" w:hAnsi="Tahoma" w:cs="Tahoma"/>
          <w:sz w:val="20"/>
          <w:szCs w:val="20"/>
          <w:lang w:val="sr-Cyrl-BA"/>
        </w:rPr>
        <w:t xml:space="preserve"> Матичног предузећа </w:t>
      </w:r>
      <w:r w:rsidR="00262939" w:rsidRPr="00822655">
        <w:rPr>
          <w:rFonts w:ascii="Tahoma" w:hAnsi="Tahoma" w:cs="Tahoma"/>
          <w:sz w:val="20"/>
          <w:szCs w:val="20"/>
        </w:rPr>
        <w:t>А.Д.</w:t>
      </w:r>
      <w:r w:rsidR="00262939" w:rsidRPr="00822655">
        <w:rPr>
          <w:rFonts w:ascii="Tahoma" w:hAnsi="Tahoma" w:cs="Tahoma"/>
          <w:sz w:val="20"/>
          <w:szCs w:val="20"/>
          <w:lang w:val="sr-Cyrl-BA"/>
        </w:rPr>
        <w:t xml:space="preserve"> </w:t>
      </w:r>
      <w:r w:rsidR="00262939" w:rsidRPr="00822655">
        <w:rPr>
          <w:rFonts w:ascii="Tahoma" w:hAnsi="Tahoma" w:cs="Tahoma"/>
          <w:sz w:val="20"/>
          <w:szCs w:val="20"/>
        </w:rPr>
        <w:t>Требиње</w:t>
      </w:r>
      <w:r w:rsidR="00262939" w:rsidRPr="00822655">
        <w:rPr>
          <w:rFonts w:ascii="Tahoma" w:hAnsi="Tahoma" w:cs="Tahoma"/>
          <w:sz w:val="20"/>
          <w:szCs w:val="20"/>
          <w:lang w:val="sr-Cyrl-RS"/>
        </w:rPr>
        <w:t xml:space="preserve"> и</w:t>
      </w:r>
      <w:r w:rsidR="00262939" w:rsidRPr="00822655">
        <w:rPr>
          <w:rFonts w:ascii="Tahoma" w:hAnsi="Tahoma" w:cs="Tahoma"/>
          <w:sz w:val="20"/>
          <w:szCs w:val="20"/>
          <w:lang w:val="sr-Cyrl-BA"/>
        </w:rPr>
        <w:t xml:space="preserve"> </w:t>
      </w:r>
      <w:r w:rsidR="00262939" w:rsidRPr="00822655">
        <w:rPr>
          <w:rFonts w:ascii="Tahoma" w:hAnsi="Tahoma" w:cs="Tahoma"/>
          <w:sz w:val="20"/>
          <w:szCs w:val="20"/>
          <w:lang w:val="sr-Cyrl-RS"/>
        </w:rPr>
        <w:t>Оператора дистрибутивног сиситема</w:t>
      </w:r>
      <w:r w:rsidR="00262939" w:rsidRPr="00822655">
        <w:rPr>
          <w:rFonts w:ascii="Tahoma" w:hAnsi="Tahoma" w:cs="Tahoma"/>
          <w:sz w:val="20"/>
          <w:szCs w:val="20"/>
        </w:rPr>
        <w:t xml:space="preserve"> „ЕЛЕКТРОКРАЈИНА“ А.Д. Бања Лука</w:t>
      </w:r>
      <w:r w:rsidR="00262939" w:rsidRPr="00822655">
        <w:rPr>
          <w:rFonts w:ascii="Tahoma" w:hAnsi="Tahoma" w:cs="Tahoma"/>
          <w:sz w:val="20"/>
          <w:szCs w:val="20"/>
          <w:lang w:val="sr-Cyrl-BA"/>
        </w:rPr>
        <w:t xml:space="preserve"> број СА-20237-5/25 од дана 29.12.2025. године, </w:t>
      </w:r>
      <w:r w:rsidRPr="00822655">
        <w:rPr>
          <w:rFonts w:ascii="Tahoma" w:hAnsi="Tahoma" w:cs="Tahoma"/>
          <w:sz w:val="20"/>
          <w:szCs w:val="20"/>
          <w:lang w:val="sr-Cyrl-BA"/>
        </w:rPr>
        <w:t>Скупштина акционара Предузећа</w:t>
      </w:r>
      <w:r w:rsidRPr="00822655">
        <w:rPr>
          <w:rFonts w:ascii="Tahoma" w:hAnsi="Tahoma" w:cs="Tahoma"/>
          <w:sz w:val="20"/>
          <w:szCs w:val="20"/>
        </w:rPr>
        <w:t xml:space="preserve">, </w:t>
      </w:r>
      <w:r w:rsidRPr="00822655">
        <w:rPr>
          <w:rFonts w:ascii="Tahoma" w:hAnsi="Tahoma" w:cs="Tahoma"/>
          <w:sz w:val="20"/>
          <w:szCs w:val="20"/>
          <w:lang w:val="sr-Cyrl-CS"/>
        </w:rPr>
        <w:t xml:space="preserve">на </w:t>
      </w:r>
      <w:r w:rsidR="00447292" w:rsidRPr="00822655">
        <w:rPr>
          <w:rFonts w:ascii="Tahoma" w:hAnsi="Tahoma" w:cs="Tahoma"/>
          <w:sz w:val="20"/>
          <w:szCs w:val="20"/>
          <w:lang w:val="sr-Cyrl-CS"/>
        </w:rPr>
        <w:t>ванредној</w:t>
      </w:r>
      <w:r w:rsidRPr="00822655">
        <w:rPr>
          <w:rFonts w:ascii="Tahoma" w:hAnsi="Tahoma" w:cs="Tahoma"/>
          <w:sz w:val="20"/>
          <w:szCs w:val="20"/>
          <w:lang w:val="sr-Cyrl-CS"/>
        </w:rPr>
        <w:t xml:space="preserve"> сједници</w:t>
      </w:r>
      <w:r w:rsidRPr="00262939">
        <w:rPr>
          <w:rFonts w:ascii="Tahoma" w:hAnsi="Tahoma" w:cs="Tahoma"/>
          <w:sz w:val="20"/>
          <w:szCs w:val="20"/>
          <w:lang w:val="sr-Cyrl-CS"/>
        </w:rPr>
        <w:t xml:space="preserve">, одржаној дана </w:t>
      </w:r>
      <w:r w:rsidR="00822655">
        <w:rPr>
          <w:rFonts w:ascii="Tahoma" w:hAnsi="Tahoma" w:cs="Tahoma"/>
          <w:sz w:val="20"/>
          <w:szCs w:val="20"/>
          <w:lang w:val="sr-Latn-RS"/>
        </w:rPr>
        <w:t>23</w:t>
      </w:r>
      <w:r w:rsidR="002514E0" w:rsidRPr="00262939">
        <w:rPr>
          <w:rFonts w:ascii="Tahoma" w:hAnsi="Tahoma" w:cs="Tahoma"/>
          <w:sz w:val="20"/>
          <w:szCs w:val="20"/>
          <w:lang w:val="sr-Latn-RS"/>
        </w:rPr>
        <w:t>.</w:t>
      </w:r>
      <w:r w:rsidR="001F321A" w:rsidRPr="00262939">
        <w:rPr>
          <w:rFonts w:ascii="Tahoma" w:hAnsi="Tahoma" w:cs="Tahoma"/>
          <w:sz w:val="20"/>
          <w:szCs w:val="20"/>
          <w:lang w:val="sr-Latn-RS"/>
        </w:rPr>
        <w:t>0</w:t>
      </w:r>
      <w:r w:rsidR="00447292" w:rsidRPr="00262939">
        <w:rPr>
          <w:rFonts w:ascii="Tahoma" w:hAnsi="Tahoma" w:cs="Tahoma"/>
          <w:sz w:val="20"/>
          <w:szCs w:val="20"/>
          <w:lang w:val="sr-Cyrl-RS"/>
        </w:rPr>
        <w:t>1</w:t>
      </w:r>
      <w:r w:rsidR="00447292" w:rsidRPr="00262939">
        <w:rPr>
          <w:rFonts w:ascii="Tahoma" w:hAnsi="Tahoma" w:cs="Tahoma"/>
          <w:sz w:val="20"/>
          <w:szCs w:val="20"/>
          <w:lang w:val="sr-Latn-RS"/>
        </w:rPr>
        <w:t>.2026</w:t>
      </w:r>
      <w:r w:rsidRPr="00262939">
        <w:rPr>
          <w:rFonts w:ascii="Tahoma" w:hAnsi="Tahoma" w:cs="Tahoma"/>
          <w:sz w:val="20"/>
          <w:szCs w:val="20"/>
          <w:lang w:val="sr-Cyrl-BA"/>
        </w:rPr>
        <w:t xml:space="preserve">. </w:t>
      </w:r>
      <w:r w:rsidRPr="00262939">
        <w:rPr>
          <w:rFonts w:ascii="Tahoma" w:hAnsi="Tahoma" w:cs="Tahoma"/>
          <w:sz w:val="20"/>
          <w:szCs w:val="20"/>
          <w:lang w:val="sr-Cyrl-CS"/>
        </w:rPr>
        <w:t>године, доноси следећ</w:t>
      </w:r>
      <w:r w:rsidRPr="00262939">
        <w:rPr>
          <w:rFonts w:ascii="Tahoma" w:hAnsi="Tahoma" w:cs="Tahoma"/>
          <w:sz w:val="20"/>
          <w:szCs w:val="20"/>
          <w:lang w:val="sr-Cyrl-BA"/>
        </w:rPr>
        <w:t>у</w:t>
      </w:r>
      <w:r w:rsidRPr="00262939">
        <w:rPr>
          <w:rFonts w:ascii="Tahoma" w:hAnsi="Tahoma" w:cs="Tahoma"/>
          <w:sz w:val="20"/>
          <w:szCs w:val="20"/>
        </w:rPr>
        <w:t>:</w:t>
      </w:r>
    </w:p>
    <w:p w14:paraId="1187AAA6" w14:textId="77777777" w:rsidR="009C64DF" w:rsidRPr="00AB030C" w:rsidRDefault="009C64DF" w:rsidP="00E81A10">
      <w:pPr>
        <w:jc w:val="both"/>
        <w:rPr>
          <w:rFonts w:ascii="Tahoma" w:hAnsi="Tahoma" w:cs="Tahoma"/>
          <w:sz w:val="20"/>
          <w:szCs w:val="20"/>
          <w:lang w:val="sr-Cyrl-BA"/>
        </w:rPr>
      </w:pPr>
    </w:p>
    <w:p w14:paraId="6305ECD1" w14:textId="28F46691" w:rsidR="00362DDA" w:rsidRPr="00AB030C" w:rsidRDefault="00AB030C" w:rsidP="00362DDA">
      <w:pPr>
        <w:shd w:val="clear" w:color="auto" w:fill="FFFFFF"/>
        <w:ind w:left="10" w:right="-34"/>
        <w:jc w:val="center"/>
        <w:rPr>
          <w:rFonts w:ascii="Tahoma" w:hAnsi="Tahoma" w:cs="Tahoma"/>
          <w:b/>
          <w:bCs/>
          <w:noProof/>
          <w:sz w:val="20"/>
          <w:szCs w:val="20"/>
          <w:lang w:val="sr-Cyrl-CS"/>
        </w:rPr>
      </w:pPr>
      <w:r w:rsidRPr="00AB030C">
        <w:rPr>
          <w:rFonts w:ascii="Tahoma" w:hAnsi="Tahoma" w:cs="Tahoma"/>
          <w:b/>
          <w:bCs/>
          <w:noProof/>
          <w:sz w:val="20"/>
          <w:szCs w:val="20"/>
          <w:lang w:val="sr-Cyrl-CS"/>
        </w:rPr>
        <w:t xml:space="preserve">ОДЛУКУ О </w:t>
      </w:r>
    </w:p>
    <w:p w14:paraId="6CFAEF7B" w14:textId="2C834F8A" w:rsidR="00AB030C" w:rsidRPr="00AB030C" w:rsidRDefault="00AB030C" w:rsidP="00AB030C">
      <w:pPr>
        <w:jc w:val="center"/>
        <w:rPr>
          <w:rFonts w:ascii="Tahoma" w:hAnsi="Tahoma" w:cs="Tahoma"/>
          <w:b/>
          <w:bCs/>
          <w:sz w:val="20"/>
          <w:szCs w:val="20"/>
        </w:rPr>
      </w:pPr>
      <w:r w:rsidRPr="00AB030C">
        <w:rPr>
          <w:rFonts w:ascii="Tahoma" w:hAnsi="Tahoma" w:cs="Tahoma"/>
          <w:b/>
          <w:bCs/>
          <w:noProof/>
          <w:sz w:val="20"/>
          <w:szCs w:val="20"/>
          <w:lang w:val="sr-Latn-RS"/>
        </w:rPr>
        <w:t>II</w:t>
      </w:r>
      <w:r w:rsidR="00447292">
        <w:rPr>
          <w:rFonts w:ascii="Tahoma" w:hAnsi="Tahoma" w:cs="Tahoma"/>
          <w:b/>
          <w:bCs/>
          <w:noProof/>
          <w:sz w:val="20"/>
          <w:szCs w:val="20"/>
          <w:lang w:val="sr-Cyrl-CS"/>
        </w:rPr>
        <w:t xml:space="preserve"> (ДРУГОЈ</w:t>
      </w:r>
      <w:r w:rsidRPr="00AB030C">
        <w:rPr>
          <w:rFonts w:ascii="Tahoma" w:hAnsi="Tahoma" w:cs="Tahoma"/>
          <w:b/>
          <w:bCs/>
          <w:noProof/>
          <w:sz w:val="20"/>
          <w:szCs w:val="20"/>
          <w:lang w:val="sr-Cyrl-CS"/>
        </w:rPr>
        <w:t xml:space="preserve">) ЕМИСИЈИ </w:t>
      </w:r>
      <w:r w:rsidRPr="00AB030C">
        <w:rPr>
          <w:rFonts w:ascii="Tahoma" w:hAnsi="Tahoma" w:cs="Tahoma"/>
          <w:b/>
          <w:bCs/>
          <w:sz w:val="20"/>
          <w:szCs w:val="20"/>
        </w:rPr>
        <w:t>РЕДОВНИХ (ОБИЧНИХ) АКЦИЈА ЈАВНОМ ПОНУДОМ</w:t>
      </w:r>
    </w:p>
    <w:p w14:paraId="31105916" w14:textId="686E641C" w:rsidR="00B07B6F" w:rsidRPr="00AB030C" w:rsidRDefault="00B07B6F" w:rsidP="00B07B6F">
      <w:pPr>
        <w:jc w:val="both"/>
        <w:rPr>
          <w:rFonts w:ascii="Tahoma" w:hAnsi="Tahoma" w:cs="Tahoma"/>
          <w:sz w:val="20"/>
          <w:szCs w:val="20"/>
          <w:lang w:val="sr-Cyrl-CS"/>
        </w:rPr>
      </w:pPr>
    </w:p>
    <w:p w14:paraId="54D3B7A5" w14:textId="4A2E6A0D" w:rsidR="00AB030C" w:rsidRPr="00981FB7" w:rsidRDefault="00981FB7" w:rsidP="00AB030C">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w:t>
      </w:r>
    </w:p>
    <w:p w14:paraId="5939056A" w14:textId="17C8A25E" w:rsidR="00AB030C" w:rsidRPr="00AB030C" w:rsidRDefault="00AB030C" w:rsidP="00981FB7">
      <w:pPr>
        <w:jc w:val="both"/>
        <w:rPr>
          <w:rFonts w:ascii="Tahoma" w:hAnsi="Tahoma" w:cs="Tahoma"/>
          <w:b/>
          <w:bCs/>
          <w:sz w:val="20"/>
          <w:szCs w:val="20"/>
          <w:lang w:val="sr-Latn-RS"/>
        </w:rPr>
      </w:pPr>
      <w:r w:rsidRPr="00AB030C">
        <w:rPr>
          <w:rFonts w:ascii="Tahoma" w:hAnsi="Tahoma" w:cs="Tahoma"/>
          <w:sz w:val="20"/>
          <w:szCs w:val="20"/>
        </w:rPr>
        <w:t xml:space="preserve">Овом Одлуком регулише се поступак повећања основног капитала </w:t>
      </w:r>
      <w:r w:rsidR="00981FB7">
        <w:rPr>
          <w:rFonts w:ascii="Tahoma" w:hAnsi="Tahoma" w:cs="Tahoma"/>
          <w:bCs/>
          <w:sz w:val="20"/>
          <w:szCs w:val="20"/>
          <w:lang w:val="sr-Cyrl-BA"/>
        </w:rPr>
        <w:t>Мјешовитог</w:t>
      </w:r>
      <w:r w:rsidR="00981FB7" w:rsidRPr="00981FB7">
        <w:rPr>
          <w:rFonts w:ascii="Tahoma" w:hAnsi="Tahoma" w:cs="Tahoma"/>
          <w:bCs/>
          <w:sz w:val="20"/>
          <w:szCs w:val="20"/>
          <w:lang w:val="sr-Cyrl-BA"/>
        </w:rPr>
        <w:t xml:space="preserve"> Холдинг</w:t>
      </w:r>
      <w:r w:rsidR="00981FB7">
        <w:rPr>
          <w:rFonts w:ascii="Tahoma" w:hAnsi="Tahoma" w:cs="Tahoma"/>
          <w:bCs/>
          <w:sz w:val="20"/>
          <w:szCs w:val="20"/>
          <w:lang w:val="sr-Cyrl-BA"/>
        </w:rPr>
        <w:t>а</w:t>
      </w:r>
      <w:r w:rsidR="00981FB7" w:rsidRPr="00981FB7">
        <w:rPr>
          <w:rFonts w:ascii="Tahoma" w:hAnsi="Tahoma" w:cs="Tahoma"/>
          <w:bCs/>
          <w:sz w:val="20"/>
          <w:szCs w:val="20"/>
          <w:lang w:val="sr-Cyrl-BA"/>
        </w:rPr>
        <w:t xml:space="preserve"> „Електропривреда Републике Српске“ Матично предузеће  А.Д. Требиње</w:t>
      </w:r>
      <w:r w:rsidR="00447292">
        <w:rPr>
          <w:rFonts w:ascii="Tahoma" w:hAnsi="Tahoma" w:cs="Tahoma"/>
          <w:bCs/>
          <w:sz w:val="20"/>
          <w:szCs w:val="20"/>
          <w:lang w:val="sr-Cyrl-BA"/>
        </w:rPr>
        <w:t xml:space="preserve"> - </w:t>
      </w:r>
      <w:r w:rsidR="00447292">
        <w:rPr>
          <w:rFonts w:ascii="Tahoma" w:hAnsi="Tahoma" w:cs="Tahoma"/>
          <w:sz w:val="20"/>
          <w:szCs w:val="20"/>
        </w:rPr>
        <w:t>O</w:t>
      </w:r>
      <w:r w:rsidR="00447292">
        <w:rPr>
          <w:rFonts w:ascii="Tahoma" w:hAnsi="Tahoma" w:cs="Tahoma"/>
          <w:sz w:val="20"/>
          <w:szCs w:val="20"/>
          <w:lang w:val="sr-Cyrl-RS"/>
        </w:rPr>
        <w:t>ператер дистрибутивног система</w:t>
      </w:r>
      <w:r w:rsidR="00447292" w:rsidRPr="00AB030C">
        <w:rPr>
          <w:rFonts w:ascii="Tahoma" w:hAnsi="Tahoma" w:cs="Tahoma"/>
          <w:sz w:val="20"/>
          <w:szCs w:val="20"/>
        </w:rPr>
        <w:t xml:space="preserve"> „</w:t>
      </w:r>
      <w:r w:rsidR="00447292">
        <w:rPr>
          <w:rFonts w:ascii="Tahoma" w:hAnsi="Tahoma" w:cs="Tahoma"/>
          <w:sz w:val="20"/>
          <w:szCs w:val="20"/>
        </w:rPr>
        <w:t>ЕЛЕКТРОКРАЈИНА“ АД Бања Лука</w:t>
      </w:r>
      <w:r w:rsidR="00447292" w:rsidRPr="00AB030C">
        <w:rPr>
          <w:rFonts w:ascii="Tahoma" w:hAnsi="Tahoma" w:cs="Tahoma"/>
          <w:bCs/>
          <w:sz w:val="20"/>
          <w:szCs w:val="20"/>
          <w:lang w:val="sr-Cyrl-RS"/>
        </w:rPr>
        <w:t xml:space="preserve"> </w:t>
      </w:r>
      <w:r w:rsidRPr="00AB030C">
        <w:rPr>
          <w:rFonts w:ascii="Tahoma" w:hAnsi="Tahoma" w:cs="Tahoma"/>
          <w:bCs/>
          <w:sz w:val="20"/>
          <w:szCs w:val="20"/>
          <w:lang w:val="sr-Cyrl-RS"/>
        </w:rPr>
        <w:t>(Даље:</w:t>
      </w:r>
      <w:r w:rsidRPr="00AB030C">
        <w:rPr>
          <w:rFonts w:ascii="Tahoma" w:hAnsi="Tahoma" w:cs="Tahoma"/>
          <w:bCs/>
          <w:sz w:val="20"/>
          <w:szCs w:val="20"/>
          <w:lang w:val="sr-Latn-RS"/>
        </w:rPr>
        <w:t xml:space="preserve"> „</w:t>
      </w:r>
      <w:r w:rsidRPr="00AB030C">
        <w:rPr>
          <w:rFonts w:ascii="Tahoma" w:hAnsi="Tahoma" w:cs="Tahoma"/>
          <w:bCs/>
          <w:sz w:val="20"/>
          <w:szCs w:val="20"/>
          <w:lang w:val="sr-Cyrl-RS"/>
        </w:rPr>
        <w:t>Емитент</w:t>
      </w:r>
      <w:r w:rsidRPr="00AB030C">
        <w:rPr>
          <w:rFonts w:ascii="Tahoma" w:hAnsi="Tahoma" w:cs="Tahoma"/>
          <w:bCs/>
          <w:sz w:val="20"/>
          <w:szCs w:val="20"/>
          <w:lang w:val="sr-Latn-RS"/>
        </w:rPr>
        <w:t>“</w:t>
      </w:r>
      <w:r w:rsidRPr="00AB030C">
        <w:rPr>
          <w:rFonts w:ascii="Tahoma" w:hAnsi="Tahoma" w:cs="Tahoma"/>
          <w:bCs/>
          <w:sz w:val="20"/>
          <w:szCs w:val="20"/>
          <w:lang w:val="sr-Cyrl-RS"/>
        </w:rPr>
        <w:t>)</w:t>
      </w:r>
      <w:r w:rsidR="00447292">
        <w:rPr>
          <w:rFonts w:ascii="Tahoma" w:hAnsi="Tahoma" w:cs="Tahoma"/>
          <w:sz w:val="20"/>
          <w:szCs w:val="20"/>
        </w:rPr>
        <w:t xml:space="preserve"> емитовањем </w:t>
      </w:r>
      <w:r w:rsidRPr="00AB030C">
        <w:rPr>
          <w:rFonts w:ascii="Tahoma" w:hAnsi="Tahoma" w:cs="Tahoma"/>
          <w:sz w:val="20"/>
          <w:szCs w:val="20"/>
        </w:rPr>
        <w:t>I</w:t>
      </w:r>
      <w:r w:rsidR="00981FB7" w:rsidRPr="00AB030C">
        <w:rPr>
          <w:rFonts w:ascii="Tahoma" w:hAnsi="Tahoma" w:cs="Tahoma"/>
          <w:sz w:val="20"/>
          <w:szCs w:val="20"/>
        </w:rPr>
        <w:t>I</w:t>
      </w:r>
      <w:r w:rsidRPr="00AB030C">
        <w:rPr>
          <w:rFonts w:ascii="Tahoma" w:hAnsi="Tahoma" w:cs="Tahoma"/>
          <w:b/>
          <w:bCs/>
          <w:sz w:val="20"/>
          <w:szCs w:val="20"/>
          <w:lang w:val="sr-Cyrl-RS"/>
        </w:rPr>
        <w:t xml:space="preserve"> </w:t>
      </w:r>
      <w:r w:rsidRPr="00AB030C">
        <w:rPr>
          <w:rFonts w:ascii="Tahoma" w:hAnsi="Tahoma" w:cs="Tahoma"/>
          <w:sz w:val="20"/>
          <w:szCs w:val="20"/>
          <w:lang w:val="sr-Cyrl-RS"/>
        </w:rPr>
        <w:t>(</w:t>
      </w:r>
      <w:r w:rsidR="00447292">
        <w:rPr>
          <w:rFonts w:ascii="Tahoma" w:hAnsi="Tahoma" w:cs="Tahoma"/>
          <w:sz w:val="20"/>
          <w:szCs w:val="20"/>
          <w:lang w:val="sr-Cyrl-RS"/>
        </w:rPr>
        <w:t>друге</w:t>
      </w:r>
      <w:r w:rsidRPr="00AB030C">
        <w:rPr>
          <w:rFonts w:ascii="Tahoma" w:hAnsi="Tahoma" w:cs="Tahoma"/>
          <w:sz w:val="20"/>
          <w:szCs w:val="20"/>
          <w:lang w:val="sr-Cyrl-RS"/>
        </w:rPr>
        <w:t>)</w:t>
      </w:r>
      <w:r w:rsidRPr="00AB030C">
        <w:rPr>
          <w:rFonts w:ascii="Tahoma" w:hAnsi="Tahoma" w:cs="Tahoma"/>
          <w:b/>
          <w:bCs/>
          <w:sz w:val="20"/>
          <w:szCs w:val="20"/>
          <w:lang w:val="sr-Cyrl-RS"/>
        </w:rPr>
        <w:t xml:space="preserve"> </w:t>
      </w:r>
      <w:r w:rsidRPr="00AB030C">
        <w:rPr>
          <w:rFonts w:ascii="Tahoma" w:hAnsi="Tahoma" w:cs="Tahoma"/>
          <w:sz w:val="20"/>
          <w:szCs w:val="20"/>
        </w:rPr>
        <w:t xml:space="preserve">емисије редовних (обичних) акција у износу </w:t>
      </w:r>
      <w:r w:rsidRPr="00511F04">
        <w:rPr>
          <w:rFonts w:ascii="Tahoma" w:hAnsi="Tahoma" w:cs="Tahoma"/>
          <w:sz w:val="20"/>
          <w:szCs w:val="20"/>
        </w:rPr>
        <w:t xml:space="preserve">од </w:t>
      </w:r>
      <w:r w:rsidR="003F5EDA">
        <w:rPr>
          <w:rFonts w:ascii="Tahoma" w:hAnsi="Tahoma" w:cs="Tahoma"/>
          <w:sz w:val="20"/>
          <w:szCs w:val="20"/>
          <w:lang w:val="sr-Cyrl-RS"/>
        </w:rPr>
        <w:t>33</w:t>
      </w:r>
      <w:r w:rsidR="005668C4">
        <w:rPr>
          <w:rFonts w:ascii="Tahoma" w:hAnsi="Tahoma" w:cs="Tahoma"/>
          <w:sz w:val="20"/>
          <w:szCs w:val="20"/>
          <w:lang w:val="sr-Cyrl-RS"/>
        </w:rPr>
        <w:t>.0</w:t>
      </w:r>
      <w:r w:rsidRPr="00511F04">
        <w:rPr>
          <w:rFonts w:ascii="Tahoma" w:hAnsi="Tahoma" w:cs="Tahoma"/>
          <w:sz w:val="20"/>
          <w:szCs w:val="20"/>
          <w:lang w:val="sr-Cyrl-RS"/>
        </w:rPr>
        <w:t>00.000 акција</w:t>
      </w:r>
      <w:r w:rsidRPr="00AB030C">
        <w:rPr>
          <w:rFonts w:ascii="Tahoma" w:hAnsi="Tahoma" w:cs="Tahoma"/>
          <w:sz w:val="20"/>
          <w:szCs w:val="20"/>
        </w:rPr>
        <w:t>,</w:t>
      </w:r>
      <w:r w:rsidR="00981FB7">
        <w:rPr>
          <w:rFonts w:ascii="Tahoma" w:hAnsi="Tahoma" w:cs="Tahoma"/>
          <w:sz w:val="20"/>
          <w:szCs w:val="20"/>
          <w:lang w:val="sr-Cyrl-RS"/>
        </w:rPr>
        <w:t xml:space="preserve"> </w:t>
      </w:r>
      <w:r w:rsidRPr="00AB030C">
        <w:rPr>
          <w:rFonts w:ascii="Tahoma" w:hAnsi="Tahoma" w:cs="Tahoma"/>
          <w:sz w:val="20"/>
          <w:szCs w:val="20"/>
          <w:lang w:val="sr-Cyrl-RS"/>
        </w:rPr>
        <w:t>номиналне вриједности 1,00</w:t>
      </w:r>
      <w:r w:rsidR="005668C4">
        <w:rPr>
          <w:rFonts w:ascii="Tahoma" w:hAnsi="Tahoma" w:cs="Tahoma"/>
          <w:sz w:val="20"/>
          <w:szCs w:val="20"/>
          <w:lang w:val="sr-Cyrl-RS"/>
        </w:rPr>
        <w:t xml:space="preserve"> </w:t>
      </w:r>
      <w:r w:rsidRPr="00AB030C">
        <w:rPr>
          <w:rFonts w:ascii="Tahoma" w:hAnsi="Tahoma" w:cs="Tahoma"/>
          <w:sz w:val="20"/>
          <w:szCs w:val="20"/>
          <w:lang w:val="sr-Cyrl-RS"/>
        </w:rPr>
        <w:t>КМ</w:t>
      </w:r>
      <w:r w:rsidRPr="00AB030C">
        <w:rPr>
          <w:rFonts w:ascii="Tahoma" w:hAnsi="Tahoma" w:cs="Tahoma"/>
          <w:sz w:val="20"/>
          <w:szCs w:val="20"/>
        </w:rPr>
        <w:t xml:space="preserve"> јавном понудом на Бањалучкој берзи.</w:t>
      </w:r>
    </w:p>
    <w:p w14:paraId="7B91A77E" w14:textId="77777777" w:rsidR="00AB030C" w:rsidRPr="00AB030C" w:rsidRDefault="00AB030C" w:rsidP="00AB030C">
      <w:pPr>
        <w:rPr>
          <w:rFonts w:ascii="Tahoma" w:hAnsi="Tahoma" w:cs="Tahoma"/>
          <w:sz w:val="20"/>
          <w:szCs w:val="20"/>
        </w:rPr>
      </w:pPr>
    </w:p>
    <w:p w14:paraId="5DEA0298" w14:textId="15E9FC2E"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2.</w:t>
      </w:r>
    </w:p>
    <w:p w14:paraId="58DC98AB" w14:textId="77777777" w:rsidR="00AB030C" w:rsidRPr="00AB030C" w:rsidRDefault="00AB030C" w:rsidP="00AB030C">
      <w:pPr>
        <w:spacing w:after="240"/>
        <w:jc w:val="center"/>
        <w:rPr>
          <w:rFonts w:ascii="Tahoma" w:hAnsi="Tahoma" w:cs="Tahoma"/>
          <w:b/>
          <w:bCs/>
          <w:sz w:val="20"/>
          <w:szCs w:val="20"/>
        </w:rPr>
      </w:pPr>
      <w:r w:rsidRPr="00AB030C">
        <w:rPr>
          <w:rFonts w:ascii="Tahoma" w:hAnsi="Tahoma" w:cs="Tahoma"/>
          <w:b/>
          <w:bCs/>
          <w:sz w:val="20"/>
          <w:szCs w:val="20"/>
        </w:rPr>
        <w:t>Назив адреса, ознака и регистарски број емитента у регистру емитената код Комисије за хартије од вриједности РС</w:t>
      </w:r>
    </w:p>
    <w:p w14:paraId="0D424FD7" w14:textId="6EDB44F6" w:rsidR="00981FB7" w:rsidRDefault="00981FB7" w:rsidP="00981FB7">
      <w:pPr>
        <w:jc w:val="both"/>
        <w:rPr>
          <w:rFonts w:ascii="Tahoma" w:hAnsi="Tahoma" w:cs="Tahoma"/>
          <w:sz w:val="20"/>
          <w:szCs w:val="20"/>
        </w:rPr>
      </w:pPr>
      <w:r w:rsidRPr="00981FB7">
        <w:rPr>
          <w:rFonts w:ascii="Tahoma" w:hAnsi="Tahoma" w:cs="Tahoma"/>
          <w:sz w:val="20"/>
          <w:szCs w:val="20"/>
        </w:rPr>
        <w:t>Емитент акција је Мјешовити Холдинг „Електропривреда Републике Српске“ Матично предузеће А.Д. Требиње</w:t>
      </w:r>
      <w:r w:rsidR="00447292">
        <w:rPr>
          <w:rFonts w:ascii="Tahoma" w:hAnsi="Tahoma" w:cs="Tahoma"/>
          <w:sz w:val="20"/>
          <w:szCs w:val="20"/>
          <w:lang w:val="sr-Cyrl-RS"/>
        </w:rPr>
        <w:t xml:space="preserve"> </w:t>
      </w:r>
      <w:r w:rsidRPr="00981FB7">
        <w:rPr>
          <w:rFonts w:ascii="Tahoma" w:hAnsi="Tahoma" w:cs="Tahoma"/>
          <w:sz w:val="20"/>
          <w:szCs w:val="20"/>
        </w:rPr>
        <w:t>-</w:t>
      </w:r>
      <w:r w:rsidR="00447292" w:rsidRPr="00447292">
        <w:rPr>
          <w:rFonts w:ascii="Tahoma" w:hAnsi="Tahoma" w:cs="Tahoma"/>
          <w:sz w:val="20"/>
          <w:szCs w:val="20"/>
        </w:rPr>
        <w:t xml:space="preserve"> </w:t>
      </w:r>
      <w:r w:rsidR="00447292">
        <w:rPr>
          <w:rFonts w:ascii="Tahoma" w:hAnsi="Tahoma" w:cs="Tahoma"/>
          <w:sz w:val="20"/>
          <w:szCs w:val="20"/>
        </w:rPr>
        <w:t>O</w:t>
      </w:r>
      <w:r w:rsidR="00447292">
        <w:rPr>
          <w:rFonts w:ascii="Tahoma" w:hAnsi="Tahoma" w:cs="Tahoma"/>
          <w:sz w:val="20"/>
          <w:szCs w:val="20"/>
          <w:lang w:val="sr-Cyrl-RS"/>
        </w:rPr>
        <w:t>ператер дистрибутивног система</w:t>
      </w:r>
      <w:r w:rsidR="00447292" w:rsidRPr="00AB030C">
        <w:rPr>
          <w:rFonts w:ascii="Tahoma" w:hAnsi="Tahoma" w:cs="Tahoma"/>
          <w:sz w:val="20"/>
          <w:szCs w:val="20"/>
        </w:rPr>
        <w:t xml:space="preserve"> „</w:t>
      </w:r>
      <w:r w:rsidR="00447292">
        <w:rPr>
          <w:rFonts w:ascii="Tahoma" w:hAnsi="Tahoma" w:cs="Tahoma"/>
          <w:sz w:val="20"/>
          <w:szCs w:val="20"/>
        </w:rPr>
        <w:t>ЕЛЕКТРОКРАЈИНА“ АД Бања Лука</w:t>
      </w:r>
      <w:r w:rsidRPr="00981FB7">
        <w:rPr>
          <w:rFonts w:ascii="Tahoma" w:hAnsi="Tahoma" w:cs="Tahoma"/>
          <w:sz w:val="20"/>
          <w:szCs w:val="20"/>
        </w:rPr>
        <w:t xml:space="preserve"> са сједиштем на адреси </w:t>
      </w:r>
      <w:r w:rsidR="00447292">
        <w:rPr>
          <w:rFonts w:ascii="Tahoma" w:hAnsi="Tahoma" w:cs="Tahoma"/>
          <w:sz w:val="20"/>
          <w:szCs w:val="20"/>
          <w:lang w:val="sr-Cyrl-RS"/>
        </w:rPr>
        <w:t xml:space="preserve">Краља Петра </w:t>
      </w:r>
      <w:r w:rsidR="00447292">
        <w:rPr>
          <w:rFonts w:ascii="Tahoma" w:hAnsi="Tahoma" w:cs="Tahoma"/>
          <w:sz w:val="20"/>
          <w:szCs w:val="20"/>
          <w:lang w:val="sr-Latn-RS"/>
        </w:rPr>
        <w:t>I</w:t>
      </w:r>
      <w:r w:rsidR="00447292">
        <w:rPr>
          <w:rFonts w:ascii="Tahoma" w:hAnsi="Tahoma" w:cs="Tahoma"/>
          <w:sz w:val="20"/>
          <w:szCs w:val="20"/>
          <w:lang w:val="sr-Cyrl-RS"/>
        </w:rPr>
        <w:t xml:space="preserve"> Карађорђевића </w:t>
      </w:r>
      <w:r w:rsidR="00447292">
        <w:rPr>
          <w:rFonts w:ascii="Tahoma" w:hAnsi="Tahoma" w:cs="Tahoma"/>
          <w:sz w:val="20"/>
          <w:szCs w:val="20"/>
        </w:rPr>
        <w:t xml:space="preserve">број 95, </w:t>
      </w:r>
      <w:r w:rsidR="00447292">
        <w:rPr>
          <w:rFonts w:ascii="Tahoma" w:hAnsi="Tahoma" w:cs="Tahoma"/>
          <w:sz w:val="20"/>
          <w:szCs w:val="20"/>
          <w:lang w:val="sr-Cyrl-RS"/>
        </w:rPr>
        <w:t>Бања Лука</w:t>
      </w:r>
      <w:r w:rsidRPr="00981FB7">
        <w:rPr>
          <w:rFonts w:ascii="Tahoma" w:hAnsi="Tahoma" w:cs="Tahoma"/>
          <w:sz w:val="20"/>
          <w:szCs w:val="20"/>
        </w:rPr>
        <w:t>, уписан у Регистар емитената код Комисије за хартије од вриједности Ре</w:t>
      </w:r>
      <w:r w:rsidR="00447292">
        <w:rPr>
          <w:rFonts w:ascii="Tahoma" w:hAnsi="Tahoma" w:cs="Tahoma"/>
          <w:sz w:val="20"/>
          <w:szCs w:val="20"/>
        </w:rPr>
        <w:t xml:space="preserve">публике Српске, под ознаком </w:t>
      </w:r>
      <w:r w:rsidR="00447292">
        <w:rPr>
          <w:rFonts w:ascii="Tahoma" w:hAnsi="Tahoma" w:cs="Tahoma"/>
          <w:sz w:val="20"/>
          <w:szCs w:val="20"/>
          <w:lang w:val="sr-Latn-RS"/>
        </w:rPr>
        <w:t>EKBL</w:t>
      </w:r>
      <w:r w:rsidRPr="00981FB7">
        <w:rPr>
          <w:rFonts w:ascii="Tahoma" w:hAnsi="Tahoma" w:cs="Tahoma"/>
          <w:sz w:val="20"/>
          <w:szCs w:val="20"/>
        </w:rPr>
        <w:t xml:space="preserve"> и ре</w:t>
      </w:r>
      <w:r>
        <w:rPr>
          <w:rFonts w:ascii="Tahoma" w:hAnsi="Tahoma" w:cs="Tahoma"/>
          <w:sz w:val="20"/>
          <w:szCs w:val="20"/>
        </w:rPr>
        <w:t xml:space="preserve">гистарским бројем </w:t>
      </w:r>
      <w:r w:rsidR="009A0F22" w:rsidRPr="009A0F22">
        <w:rPr>
          <w:rFonts w:ascii="Tahoma" w:hAnsi="Tahoma" w:cs="Tahoma"/>
          <w:sz w:val="20"/>
          <w:szCs w:val="20"/>
        </w:rPr>
        <w:t>04-691-99</w:t>
      </w:r>
      <w:r w:rsidRPr="009A0F22">
        <w:rPr>
          <w:rFonts w:ascii="Tahoma" w:hAnsi="Tahoma" w:cs="Tahoma"/>
          <w:sz w:val="20"/>
          <w:szCs w:val="20"/>
        </w:rPr>
        <w:t>/05.</w:t>
      </w:r>
    </w:p>
    <w:p w14:paraId="6CB696EC" w14:textId="77777777" w:rsidR="00981FB7" w:rsidRPr="009A0F22" w:rsidRDefault="00981FB7" w:rsidP="00981FB7">
      <w:pPr>
        <w:jc w:val="both"/>
        <w:rPr>
          <w:rFonts w:ascii="Tahoma" w:hAnsi="Tahoma" w:cs="Tahoma"/>
          <w:sz w:val="20"/>
          <w:szCs w:val="20"/>
          <w:lang w:val="sr-Latn-RS"/>
        </w:rPr>
      </w:pPr>
    </w:p>
    <w:p w14:paraId="416BF840" w14:textId="4EFA292E"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3.</w:t>
      </w:r>
    </w:p>
    <w:p w14:paraId="2D09F337" w14:textId="77777777" w:rsidR="00AB030C" w:rsidRPr="00AB030C" w:rsidRDefault="00AB030C" w:rsidP="00AB030C">
      <w:pPr>
        <w:jc w:val="center"/>
        <w:rPr>
          <w:rFonts w:ascii="Tahoma" w:hAnsi="Tahoma" w:cs="Tahoma"/>
          <w:b/>
          <w:bCs/>
          <w:sz w:val="20"/>
          <w:szCs w:val="20"/>
        </w:rPr>
      </w:pPr>
      <w:r w:rsidRPr="00AB030C">
        <w:rPr>
          <w:rFonts w:ascii="Tahoma" w:hAnsi="Tahoma" w:cs="Tahoma"/>
          <w:b/>
          <w:bCs/>
          <w:sz w:val="20"/>
          <w:szCs w:val="20"/>
        </w:rPr>
        <w:t>Врста, редни број емисије, ознака врсте и класе ХОВ, број, номинална вриједност ХОВ и укупна вриједност емисије акција</w:t>
      </w:r>
    </w:p>
    <w:p w14:paraId="71C43DC6" w14:textId="77777777" w:rsidR="00AB030C" w:rsidRPr="00AB030C" w:rsidRDefault="00AB030C" w:rsidP="00AB030C">
      <w:pPr>
        <w:ind w:firstLine="709"/>
        <w:rPr>
          <w:rFonts w:ascii="Tahoma" w:hAnsi="Tahoma" w:cs="Tahoma"/>
          <w:sz w:val="20"/>
          <w:szCs w:val="20"/>
        </w:rPr>
      </w:pPr>
    </w:p>
    <w:p w14:paraId="1082C8FF" w14:textId="65B3011F" w:rsidR="00AB030C" w:rsidRDefault="003F5EDA" w:rsidP="00AB030C">
      <w:pPr>
        <w:jc w:val="both"/>
        <w:rPr>
          <w:rFonts w:ascii="Tahoma" w:hAnsi="Tahoma" w:cs="Tahoma"/>
          <w:sz w:val="20"/>
          <w:szCs w:val="20"/>
        </w:rPr>
      </w:pPr>
      <w:r>
        <w:rPr>
          <w:rFonts w:ascii="Tahoma" w:hAnsi="Tahoma" w:cs="Tahoma"/>
          <w:sz w:val="20"/>
          <w:szCs w:val="20"/>
        </w:rPr>
        <w:t xml:space="preserve">Овом Одлуком емитује се </w:t>
      </w:r>
      <w:r w:rsidR="00AB030C" w:rsidRPr="00AB030C">
        <w:rPr>
          <w:rFonts w:ascii="Tahoma" w:hAnsi="Tahoma" w:cs="Tahoma"/>
          <w:sz w:val="20"/>
          <w:szCs w:val="20"/>
        </w:rPr>
        <w:t>I</w:t>
      </w:r>
      <w:r w:rsidR="00981FB7" w:rsidRPr="00AB030C">
        <w:rPr>
          <w:rFonts w:ascii="Tahoma" w:hAnsi="Tahoma" w:cs="Tahoma"/>
          <w:sz w:val="20"/>
          <w:szCs w:val="20"/>
        </w:rPr>
        <w:t>I</w:t>
      </w:r>
      <w:r w:rsidR="00AB030C" w:rsidRPr="00AB030C">
        <w:rPr>
          <w:rFonts w:ascii="Tahoma" w:hAnsi="Tahoma" w:cs="Tahoma"/>
          <w:b/>
          <w:bCs/>
          <w:sz w:val="20"/>
          <w:szCs w:val="20"/>
          <w:lang w:val="sr-Cyrl-RS"/>
        </w:rPr>
        <w:t xml:space="preserve"> </w:t>
      </w:r>
      <w:r w:rsidR="00AB030C" w:rsidRPr="00AB030C">
        <w:rPr>
          <w:rFonts w:ascii="Tahoma" w:hAnsi="Tahoma" w:cs="Tahoma"/>
          <w:sz w:val="20"/>
          <w:szCs w:val="20"/>
          <w:lang w:val="sr-Cyrl-RS"/>
        </w:rPr>
        <w:t>(</w:t>
      </w:r>
      <w:r>
        <w:rPr>
          <w:rFonts w:ascii="Tahoma" w:hAnsi="Tahoma" w:cs="Tahoma"/>
          <w:sz w:val="20"/>
          <w:szCs w:val="20"/>
          <w:lang w:val="sr-Cyrl-RS"/>
        </w:rPr>
        <w:t>друга</w:t>
      </w:r>
      <w:r w:rsidR="00AB030C" w:rsidRPr="00AB030C">
        <w:rPr>
          <w:rFonts w:ascii="Tahoma" w:hAnsi="Tahoma" w:cs="Tahoma"/>
          <w:sz w:val="20"/>
          <w:szCs w:val="20"/>
          <w:lang w:val="sr-Cyrl-RS"/>
        </w:rPr>
        <w:t>)</w:t>
      </w:r>
      <w:r w:rsidR="00AB030C" w:rsidRPr="00AB030C">
        <w:rPr>
          <w:rFonts w:ascii="Tahoma" w:hAnsi="Tahoma" w:cs="Tahoma"/>
          <w:sz w:val="20"/>
          <w:szCs w:val="20"/>
        </w:rPr>
        <w:t xml:space="preserve"> емисија редовних (обичних) акција јавном понудом од </w:t>
      </w:r>
      <w:r>
        <w:rPr>
          <w:rFonts w:ascii="Tahoma" w:hAnsi="Tahoma" w:cs="Tahoma"/>
          <w:sz w:val="20"/>
          <w:szCs w:val="20"/>
          <w:lang w:val="sr-Cyrl-RS"/>
        </w:rPr>
        <w:t>33</w:t>
      </w:r>
      <w:r w:rsidR="005668C4">
        <w:rPr>
          <w:rFonts w:ascii="Tahoma" w:hAnsi="Tahoma" w:cs="Tahoma"/>
          <w:sz w:val="20"/>
          <w:szCs w:val="20"/>
          <w:lang w:val="sr-Latn-RS"/>
        </w:rPr>
        <w:t>.</w:t>
      </w:r>
      <w:r w:rsidR="00FC4D00">
        <w:rPr>
          <w:rFonts w:ascii="Tahoma" w:hAnsi="Tahoma" w:cs="Tahoma"/>
          <w:sz w:val="20"/>
          <w:szCs w:val="20"/>
          <w:lang w:val="sr-Cyrl-RS"/>
        </w:rPr>
        <w:t>0</w:t>
      </w:r>
      <w:r w:rsidR="00AB030C" w:rsidRPr="00113990">
        <w:rPr>
          <w:rFonts w:ascii="Tahoma" w:hAnsi="Tahoma" w:cs="Tahoma"/>
          <w:sz w:val="20"/>
          <w:szCs w:val="20"/>
          <w:lang w:val="sr-Cyrl-RS"/>
        </w:rPr>
        <w:t>00.000</w:t>
      </w:r>
      <w:r w:rsidR="00AB030C" w:rsidRPr="00AB030C">
        <w:rPr>
          <w:rFonts w:ascii="Tahoma" w:hAnsi="Tahoma" w:cs="Tahoma"/>
          <w:sz w:val="20"/>
          <w:szCs w:val="20"/>
          <w:lang w:val="sr-Cyrl-RS"/>
        </w:rPr>
        <w:t xml:space="preserve"> </w:t>
      </w:r>
      <w:r w:rsidR="00AB030C" w:rsidRPr="00AB030C">
        <w:rPr>
          <w:rFonts w:ascii="Tahoma" w:hAnsi="Tahoma" w:cs="Tahoma"/>
          <w:sz w:val="20"/>
          <w:szCs w:val="20"/>
        </w:rPr>
        <w:t xml:space="preserve">редовних (обичних) акција, класе „А“, номиналне вриједности 1,00 КМ по акцији, укупне номиналне </w:t>
      </w:r>
      <w:r w:rsidR="00AB030C" w:rsidRPr="00113990">
        <w:rPr>
          <w:rFonts w:ascii="Tahoma" w:hAnsi="Tahoma" w:cs="Tahoma"/>
          <w:sz w:val="20"/>
          <w:szCs w:val="20"/>
        </w:rPr>
        <w:t xml:space="preserve">вриједности </w:t>
      </w:r>
      <w:r>
        <w:rPr>
          <w:rFonts w:ascii="Tahoma" w:hAnsi="Tahoma" w:cs="Tahoma"/>
          <w:sz w:val="20"/>
          <w:szCs w:val="20"/>
          <w:lang w:val="sr-Cyrl-RS"/>
        </w:rPr>
        <w:t>33</w:t>
      </w:r>
      <w:r w:rsidR="00FC4D00">
        <w:rPr>
          <w:rFonts w:ascii="Tahoma" w:hAnsi="Tahoma" w:cs="Tahoma"/>
          <w:sz w:val="20"/>
          <w:szCs w:val="20"/>
          <w:lang w:val="sr-Cyrl-RS"/>
        </w:rPr>
        <w:t>.0</w:t>
      </w:r>
      <w:r w:rsidR="00AB030C" w:rsidRPr="00113990">
        <w:rPr>
          <w:rFonts w:ascii="Tahoma" w:hAnsi="Tahoma" w:cs="Tahoma"/>
          <w:sz w:val="20"/>
          <w:szCs w:val="20"/>
          <w:lang w:val="sr-Cyrl-RS"/>
        </w:rPr>
        <w:t>00.000</w:t>
      </w:r>
      <w:r w:rsidR="00511F04" w:rsidRPr="00113990">
        <w:rPr>
          <w:rFonts w:ascii="Tahoma" w:hAnsi="Tahoma" w:cs="Tahoma"/>
          <w:sz w:val="20"/>
          <w:szCs w:val="20"/>
          <w:lang w:val="sr-Cyrl-RS"/>
        </w:rPr>
        <w:t>,00</w:t>
      </w:r>
      <w:r w:rsidR="00AB030C" w:rsidRPr="00113990">
        <w:rPr>
          <w:rFonts w:ascii="Tahoma" w:hAnsi="Tahoma" w:cs="Tahoma"/>
          <w:sz w:val="20"/>
          <w:szCs w:val="20"/>
        </w:rPr>
        <w:t xml:space="preserve"> КМ</w:t>
      </w:r>
      <w:r w:rsidR="00AB030C" w:rsidRPr="00AB030C">
        <w:rPr>
          <w:rFonts w:ascii="Tahoma" w:hAnsi="Tahoma" w:cs="Tahoma"/>
          <w:sz w:val="20"/>
          <w:szCs w:val="20"/>
        </w:rPr>
        <w:t xml:space="preserve"> (</w:t>
      </w:r>
      <w:r w:rsidR="00AB030C" w:rsidRPr="00113990">
        <w:rPr>
          <w:rFonts w:ascii="Tahoma" w:hAnsi="Tahoma" w:cs="Tahoma"/>
          <w:sz w:val="20"/>
          <w:szCs w:val="20"/>
        </w:rPr>
        <w:t xml:space="preserve">словима: </w:t>
      </w:r>
      <w:r>
        <w:rPr>
          <w:rFonts w:ascii="Tahoma" w:hAnsi="Tahoma" w:cs="Tahoma"/>
          <w:sz w:val="20"/>
          <w:szCs w:val="20"/>
          <w:lang w:val="sr-Cyrl-RS"/>
        </w:rPr>
        <w:t>тридесеттри</w:t>
      </w:r>
      <w:r w:rsidR="00FC4D00">
        <w:rPr>
          <w:rFonts w:ascii="Tahoma" w:hAnsi="Tahoma" w:cs="Tahoma"/>
          <w:sz w:val="20"/>
          <w:szCs w:val="20"/>
          <w:lang w:val="sr-Cyrl-RS"/>
        </w:rPr>
        <w:t>милион</w:t>
      </w:r>
      <w:r>
        <w:rPr>
          <w:rFonts w:ascii="Tahoma" w:hAnsi="Tahoma" w:cs="Tahoma"/>
          <w:sz w:val="20"/>
          <w:szCs w:val="20"/>
          <w:lang w:val="sr-Cyrl-RS"/>
        </w:rPr>
        <w:t>а</w:t>
      </w:r>
      <w:r w:rsidR="00AB030C" w:rsidRPr="00113990">
        <w:rPr>
          <w:rFonts w:ascii="Tahoma" w:hAnsi="Tahoma" w:cs="Tahoma"/>
          <w:sz w:val="20"/>
          <w:szCs w:val="20"/>
          <w:lang w:val="sr-Cyrl-RS"/>
        </w:rPr>
        <w:t xml:space="preserve"> и 00/100 </w:t>
      </w:r>
      <w:r w:rsidR="00AB030C" w:rsidRPr="00113990">
        <w:rPr>
          <w:rFonts w:ascii="Tahoma" w:hAnsi="Tahoma" w:cs="Tahoma"/>
          <w:sz w:val="20"/>
          <w:szCs w:val="20"/>
        </w:rPr>
        <w:t>конвертибилних</w:t>
      </w:r>
      <w:r w:rsidR="00AB030C" w:rsidRPr="00AB030C">
        <w:rPr>
          <w:rFonts w:ascii="Tahoma" w:hAnsi="Tahoma" w:cs="Tahoma"/>
          <w:sz w:val="20"/>
          <w:szCs w:val="20"/>
        </w:rPr>
        <w:t xml:space="preserve"> марака).</w:t>
      </w:r>
    </w:p>
    <w:p w14:paraId="00349E79" w14:textId="77777777" w:rsidR="00511F04" w:rsidRPr="00AB030C" w:rsidRDefault="00511F04" w:rsidP="00AB030C">
      <w:pPr>
        <w:jc w:val="both"/>
        <w:rPr>
          <w:rFonts w:ascii="Tahoma" w:hAnsi="Tahoma" w:cs="Tahoma"/>
          <w:sz w:val="20"/>
          <w:szCs w:val="20"/>
        </w:rPr>
      </w:pPr>
    </w:p>
    <w:p w14:paraId="51037855" w14:textId="7CCB7414"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4.</w:t>
      </w:r>
    </w:p>
    <w:p w14:paraId="7A3F9E4E" w14:textId="77777777"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Укупан број и вриједност до сада емитованих ХОВ исте врсте и класе и износ регистрованог основног капитала</w:t>
      </w:r>
    </w:p>
    <w:p w14:paraId="75A903E1" w14:textId="77777777" w:rsidR="00AB030C" w:rsidRPr="00AB030C" w:rsidRDefault="00AB030C" w:rsidP="00AB030C">
      <w:pPr>
        <w:ind w:firstLine="709"/>
        <w:rPr>
          <w:rFonts w:ascii="Tahoma" w:hAnsi="Tahoma" w:cs="Tahoma"/>
          <w:sz w:val="20"/>
          <w:szCs w:val="20"/>
        </w:rPr>
      </w:pPr>
    </w:p>
    <w:p w14:paraId="4B9F5514" w14:textId="77777777" w:rsidR="003F5EDA" w:rsidRDefault="00524E80" w:rsidP="003F5EDA">
      <w:pPr>
        <w:rPr>
          <w:rFonts w:ascii="Tahoma" w:hAnsi="Tahoma" w:cs="Tahoma"/>
          <w:sz w:val="20"/>
          <w:szCs w:val="20"/>
        </w:rPr>
      </w:pPr>
      <w:r w:rsidRPr="00524E80">
        <w:rPr>
          <w:rFonts w:ascii="Tahoma" w:hAnsi="Tahoma" w:cs="Tahoma"/>
          <w:sz w:val="20"/>
          <w:szCs w:val="20"/>
        </w:rPr>
        <w:t xml:space="preserve">До доношења ове одлуке Емитент је емитовао </w:t>
      </w:r>
      <w:r w:rsidR="003F5EDA">
        <w:rPr>
          <w:rFonts w:ascii="Tahoma" w:hAnsi="Tahoma" w:cs="Tahoma"/>
          <w:sz w:val="20"/>
          <w:szCs w:val="20"/>
          <w:lang w:val="sr-Cyrl-RS"/>
        </w:rPr>
        <w:t>једну</w:t>
      </w:r>
      <w:r>
        <w:rPr>
          <w:rFonts w:ascii="Tahoma" w:hAnsi="Tahoma" w:cs="Tahoma"/>
          <w:sz w:val="20"/>
          <w:szCs w:val="20"/>
          <w:lang w:val="sr-Cyrl-RS"/>
        </w:rPr>
        <w:t xml:space="preserve"> </w:t>
      </w:r>
      <w:r w:rsidR="003F5EDA">
        <w:rPr>
          <w:rFonts w:ascii="Tahoma" w:hAnsi="Tahoma" w:cs="Tahoma"/>
          <w:sz w:val="20"/>
          <w:szCs w:val="20"/>
        </w:rPr>
        <w:t>емисију</w:t>
      </w:r>
      <w:r w:rsidRPr="00524E80">
        <w:rPr>
          <w:rFonts w:ascii="Tahoma" w:hAnsi="Tahoma" w:cs="Tahoma"/>
          <w:sz w:val="20"/>
          <w:szCs w:val="20"/>
        </w:rPr>
        <w:t xml:space="preserve"> редовних (обичних) акција, класе „А“, номиналне вриједности 1,00 КМ и то: </w:t>
      </w:r>
    </w:p>
    <w:p w14:paraId="27A899E2" w14:textId="2AF369C3" w:rsidR="00524E80" w:rsidRPr="003F5EDA" w:rsidRDefault="00524E80" w:rsidP="003F5EDA">
      <w:pPr>
        <w:pStyle w:val="ListParagraph"/>
        <w:numPr>
          <w:ilvl w:val="0"/>
          <w:numId w:val="14"/>
        </w:numPr>
        <w:rPr>
          <w:rFonts w:ascii="Tahoma" w:hAnsi="Tahoma" w:cs="Tahoma"/>
          <w:sz w:val="20"/>
          <w:szCs w:val="20"/>
        </w:rPr>
      </w:pPr>
      <w:r w:rsidRPr="003F5EDA">
        <w:rPr>
          <w:rFonts w:ascii="Tahoma" w:hAnsi="Tahoma" w:cs="Tahoma"/>
          <w:sz w:val="20"/>
          <w:szCs w:val="20"/>
        </w:rPr>
        <w:lastRenderedPageBreak/>
        <w:t>I (прву) емисију редовних (обичних) акција јавном понудом – емитовано</w:t>
      </w:r>
      <w:r w:rsidR="003F5EDA">
        <w:rPr>
          <w:rFonts w:ascii="Tahoma" w:hAnsi="Tahoma" w:cs="Tahoma"/>
          <w:sz w:val="20"/>
          <w:szCs w:val="20"/>
          <w:lang w:val="sr-Cyrl-RS"/>
        </w:rPr>
        <w:t xml:space="preserve"> је</w:t>
      </w:r>
      <w:r w:rsidR="003F5EDA">
        <w:rPr>
          <w:rFonts w:ascii="Tahoma" w:hAnsi="Tahoma" w:cs="Tahoma"/>
          <w:sz w:val="20"/>
          <w:szCs w:val="20"/>
        </w:rPr>
        <w:t xml:space="preserve"> 92.276.622 акција</w:t>
      </w:r>
      <w:r w:rsidRPr="003F5EDA">
        <w:rPr>
          <w:rFonts w:ascii="Tahoma" w:hAnsi="Tahoma" w:cs="Tahoma"/>
          <w:sz w:val="20"/>
          <w:szCs w:val="20"/>
        </w:rPr>
        <w:t>, класе „А“, које гласе на име, номиналне вриједности 1,00</w:t>
      </w:r>
      <w:r w:rsidR="003F5EDA">
        <w:rPr>
          <w:rFonts w:ascii="Tahoma" w:hAnsi="Tahoma" w:cs="Tahoma"/>
          <w:sz w:val="20"/>
          <w:szCs w:val="20"/>
        </w:rPr>
        <w:t xml:space="preserve"> КМ у укупном износу од 92.276.</w:t>
      </w:r>
      <w:r w:rsidR="003F5EDA">
        <w:rPr>
          <w:rFonts w:ascii="Tahoma" w:hAnsi="Tahoma" w:cs="Tahoma"/>
          <w:sz w:val="20"/>
          <w:szCs w:val="20"/>
          <w:lang w:val="sr-Cyrl-RS"/>
        </w:rPr>
        <w:t>6</w:t>
      </w:r>
      <w:r w:rsidR="003F5EDA">
        <w:rPr>
          <w:rFonts w:ascii="Tahoma" w:hAnsi="Tahoma" w:cs="Tahoma"/>
          <w:sz w:val="20"/>
          <w:szCs w:val="20"/>
        </w:rPr>
        <w:t>22</w:t>
      </w:r>
      <w:r w:rsidR="009C64DF" w:rsidRPr="003F5EDA">
        <w:rPr>
          <w:rFonts w:ascii="Tahoma" w:hAnsi="Tahoma" w:cs="Tahoma"/>
          <w:sz w:val="20"/>
          <w:szCs w:val="20"/>
          <w:lang w:val="sr-Cyrl-RS"/>
        </w:rPr>
        <w:t>,00</w:t>
      </w:r>
      <w:r w:rsidR="003F5EDA">
        <w:rPr>
          <w:rFonts w:ascii="Tahoma" w:hAnsi="Tahoma" w:cs="Tahoma"/>
          <w:sz w:val="20"/>
          <w:szCs w:val="20"/>
        </w:rPr>
        <w:t xml:space="preserve"> КМ.</w:t>
      </w:r>
    </w:p>
    <w:p w14:paraId="223D0F40" w14:textId="61F3A564" w:rsidR="00524E80" w:rsidRDefault="00524E80" w:rsidP="00524E80">
      <w:pPr>
        <w:rPr>
          <w:rFonts w:ascii="Tahoma" w:hAnsi="Tahoma" w:cs="Tahoma"/>
          <w:sz w:val="20"/>
          <w:szCs w:val="20"/>
        </w:rPr>
      </w:pPr>
    </w:p>
    <w:p w14:paraId="5B1CC777" w14:textId="77777777" w:rsidR="00524E80" w:rsidRPr="00524E80" w:rsidRDefault="00524E80" w:rsidP="00524E80">
      <w:pPr>
        <w:rPr>
          <w:rFonts w:ascii="Tahoma" w:hAnsi="Tahoma" w:cs="Tahoma"/>
          <w:sz w:val="20"/>
          <w:szCs w:val="20"/>
        </w:rPr>
      </w:pPr>
    </w:p>
    <w:p w14:paraId="4021AAA6" w14:textId="46430708" w:rsidR="00AB030C" w:rsidRPr="00524E80" w:rsidRDefault="00A65D0A" w:rsidP="00A65D0A">
      <w:pPr>
        <w:jc w:val="both"/>
        <w:rPr>
          <w:rFonts w:ascii="Tahoma" w:hAnsi="Tahoma" w:cs="Tahoma"/>
          <w:sz w:val="20"/>
          <w:szCs w:val="20"/>
          <w:lang w:val="sr-Latn-RS"/>
        </w:rPr>
      </w:pPr>
      <w:r w:rsidRPr="00A65D0A">
        <w:rPr>
          <w:rFonts w:ascii="Tahoma" w:hAnsi="Tahoma" w:cs="Tahoma"/>
          <w:sz w:val="20"/>
          <w:szCs w:val="20"/>
          <w:lang w:val="sr-Cyrl-RS"/>
        </w:rPr>
        <w:t>О</w:t>
      </w:r>
      <w:r w:rsidRPr="00A65D0A">
        <w:rPr>
          <w:rFonts w:ascii="Tahoma" w:hAnsi="Tahoma" w:cs="Tahoma"/>
          <w:sz w:val="20"/>
          <w:szCs w:val="20"/>
        </w:rPr>
        <w:t xml:space="preserve">сновни капитал Емитента, </w:t>
      </w:r>
      <w:r w:rsidR="00524E80" w:rsidRPr="00A65D0A">
        <w:rPr>
          <w:rFonts w:ascii="Tahoma" w:hAnsi="Tahoma" w:cs="Tahoma"/>
          <w:sz w:val="20"/>
          <w:szCs w:val="20"/>
        </w:rPr>
        <w:t>уписан у регистар Окр</w:t>
      </w:r>
      <w:r w:rsidR="009A0F22">
        <w:rPr>
          <w:rFonts w:ascii="Tahoma" w:hAnsi="Tahoma" w:cs="Tahoma"/>
          <w:sz w:val="20"/>
          <w:szCs w:val="20"/>
        </w:rPr>
        <w:t>ужног привредног суда у Бањалуци</w:t>
      </w:r>
      <w:r w:rsidR="00524E80" w:rsidRPr="00A65D0A">
        <w:rPr>
          <w:rFonts w:ascii="Tahoma" w:hAnsi="Tahoma" w:cs="Tahoma"/>
          <w:sz w:val="20"/>
          <w:szCs w:val="20"/>
        </w:rPr>
        <w:t xml:space="preserve">, </w:t>
      </w:r>
      <w:r w:rsidRPr="00A65D0A">
        <w:rPr>
          <w:rFonts w:ascii="Tahoma" w:hAnsi="Tahoma" w:cs="Tahoma"/>
          <w:sz w:val="20"/>
          <w:szCs w:val="20"/>
          <w:lang w:val="sr-Cyrl-RS"/>
        </w:rPr>
        <w:t>прије доношења</w:t>
      </w:r>
      <w:r w:rsidRPr="00A65D0A">
        <w:rPr>
          <w:rFonts w:ascii="Tahoma" w:hAnsi="Tahoma" w:cs="Tahoma"/>
          <w:sz w:val="20"/>
          <w:szCs w:val="20"/>
        </w:rPr>
        <w:t xml:space="preserve"> ове Одлук</w:t>
      </w:r>
      <w:r w:rsidRPr="00A65D0A">
        <w:rPr>
          <w:rFonts w:ascii="Tahoma" w:hAnsi="Tahoma" w:cs="Tahoma"/>
          <w:sz w:val="20"/>
          <w:szCs w:val="20"/>
          <w:lang w:val="sr-Cyrl-RS"/>
        </w:rPr>
        <w:t xml:space="preserve">е </w:t>
      </w:r>
      <w:r w:rsidR="00524E80" w:rsidRPr="00EA7959">
        <w:rPr>
          <w:rFonts w:ascii="Tahoma" w:hAnsi="Tahoma" w:cs="Tahoma"/>
          <w:sz w:val="20"/>
          <w:szCs w:val="20"/>
        </w:rPr>
        <w:t xml:space="preserve">износи </w:t>
      </w:r>
      <w:r w:rsidR="003F5EDA">
        <w:rPr>
          <w:rFonts w:ascii="Tahoma" w:hAnsi="Tahoma" w:cs="Tahoma"/>
          <w:sz w:val="20"/>
          <w:szCs w:val="20"/>
        </w:rPr>
        <w:t>92.276.622</w:t>
      </w:r>
      <w:r w:rsidR="00524E80" w:rsidRPr="00EA7959">
        <w:rPr>
          <w:rFonts w:ascii="Tahoma" w:hAnsi="Tahoma" w:cs="Tahoma"/>
          <w:sz w:val="20"/>
          <w:szCs w:val="20"/>
        </w:rPr>
        <w:t xml:space="preserve"> КМ</w:t>
      </w:r>
      <w:r w:rsidR="003F5EDA">
        <w:rPr>
          <w:rFonts w:ascii="Tahoma" w:hAnsi="Tahoma" w:cs="Tahoma"/>
          <w:sz w:val="20"/>
          <w:szCs w:val="20"/>
        </w:rPr>
        <w:t xml:space="preserve"> и подијељен је на 92.276.622</w:t>
      </w:r>
      <w:r w:rsidR="00524E80" w:rsidRPr="00A65D0A">
        <w:rPr>
          <w:rFonts w:ascii="Tahoma" w:hAnsi="Tahoma" w:cs="Tahoma"/>
          <w:sz w:val="20"/>
          <w:szCs w:val="20"/>
        </w:rPr>
        <w:t xml:space="preserve"> редовних (обичних)  акција, класе “А”, номиналне вриједности 1,00 КМ по једној акцији.</w:t>
      </w:r>
    </w:p>
    <w:p w14:paraId="530EB79F" w14:textId="77777777" w:rsidR="00524E80" w:rsidRPr="00AB030C" w:rsidRDefault="00524E80" w:rsidP="00524E80">
      <w:pPr>
        <w:rPr>
          <w:rFonts w:ascii="Tahoma" w:hAnsi="Tahoma" w:cs="Tahoma"/>
          <w:sz w:val="20"/>
          <w:szCs w:val="20"/>
        </w:rPr>
      </w:pPr>
    </w:p>
    <w:p w14:paraId="6713CEBE" w14:textId="213EF729"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5.</w:t>
      </w:r>
    </w:p>
    <w:p w14:paraId="1CE8E264" w14:textId="77777777"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Редни број емисије, ознака врсте и класа хартија од вриједности и појединачних права садржаних у акцијама из емисије</w:t>
      </w:r>
    </w:p>
    <w:p w14:paraId="2D41D93E" w14:textId="77777777" w:rsidR="00AB030C" w:rsidRPr="00AB030C" w:rsidRDefault="00AB030C" w:rsidP="00AB030C">
      <w:pPr>
        <w:ind w:firstLine="709"/>
        <w:rPr>
          <w:rFonts w:ascii="Tahoma" w:hAnsi="Tahoma" w:cs="Tahoma"/>
          <w:sz w:val="20"/>
          <w:szCs w:val="20"/>
        </w:rPr>
      </w:pPr>
    </w:p>
    <w:p w14:paraId="5237DADE" w14:textId="5B1FFC47"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Овом Одлуком емитује се </w:t>
      </w:r>
      <w:bookmarkStart w:id="1" w:name="_Hlk91753934"/>
      <w:r w:rsidR="003F5EDA">
        <w:rPr>
          <w:rFonts w:ascii="Tahoma" w:hAnsi="Tahoma" w:cs="Tahoma"/>
          <w:sz w:val="20"/>
          <w:szCs w:val="20"/>
        </w:rPr>
        <w:t>I</w:t>
      </w:r>
      <w:r w:rsidR="00A65D0A" w:rsidRPr="00AB030C">
        <w:rPr>
          <w:rFonts w:ascii="Tahoma" w:hAnsi="Tahoma" w:cs="Tahoma"/>
          <w:sz w:val="20"/>
          <w:szCs w:val="20"/>
        </w:rPr>
        <w:t>I</w:t>
      </w:r>
      <w:r w:rsidRPr="00AB030C">
        <w:rPr>
          <w:rFonts w:ascii="Tahoma" w:hAnsi="Tahoma" w:cs="Tahoma"/>
          <w:b/>
          <w:bCs/>
          <w:sz w:val="20"/>
          <w:szCs w:val="20"/>
          <w:lang w:val="sr-Cyrl-RS"/>
        </w:rPr>
        <w:t xml:space="preserve"> </w:t>
      </w:r>
      <w:r w:rsidRPr="00AB030C">
        <w:rPr>
          <w:rFonts w:ascii="Tahoma" w:hAnsi="Tahoma" w:cs="Tahoma"/>
          <w:sz w:val="20"/>
          <w:szCs w:val="20"/>
          <w:lang w:val="sr-Cyrl-RS"/>
        </w:rPr>
        <w:t>(</w:t>
      </w:r>
      <w:r w:rsidR="003F5EDA">
        <w:rPr>
          <w:rFonts w:ascii="Tahoma" w:hAnsi="Tahoma" w:cs="Tahoma"/>
          <w:sz w:val="20"/>
          <w:szCs w:val="20"/>
          <w:lang w:val="sr-Cyrl-RS"/>
        </w:rPr>
        <w:t>друга</w:t>
      </w:r>
      <w:r w:rsidR="00A65D0A">
        <w:rPr>
          <w:rFonts w:ascii="Tahoma" w:hAnsi="Tahoma" w:cs="Tahoma"/>
          <w:sz w:val="20"/>
          <w:szCs w:val="20"/>
          <w:lang w:val="sr-Cyrl-RS"/>
        </w:rPr>
        <w:t>)</w:t>
      </w:r>
      <w:r w:rsidRPr="00AB030C">
        <w:rPr>
          <w:rFonts w:ascii="Tahoma" w:hAnsi="Tahoma" w:cs="Tahoma"/>
          <w:sz w:val="20"/>
          <w:szCs w:val="20"/>
        </w:rPr>
        <w:t xml:space="preserve"> </w:t>
      </w:r>
      <w:bookmarkEnd w:id="1"/>
      <w:r w:rsidRPr="00AB030C">
        <w:rPr>
          <w:rFonts w:ascii="Tahoma" w:hAnsi="Tahoma" w:cs="Tahoma"/>
          <w:sz w:val="20"/>
          <w:szCs w:val="20"/>
        </w:rPr>
        <w:t>емисија редовних (обичних) акција класе „А“, са правом гласа, које гласе на име.</w:t>
      </w:r>
    </w:p>
    <w:p w14:paraId="43D44B18" w14:textId="77777777" w:rsidR="00AB030C" w:rsidRPr="00AB030C" w:rsidRDefault="00AB030C" w:rsidP="00AB030C">
      <w:pPr>
        <w:spacing w:after="240"/>
        <w:rPr>
          <w:rFonts w:ascii="Tahoma" w:hAnsi="Tahoma" w:cs="Tahoma"/>
          <w:sz w:val="20"/>
          <w:szCs w:val="20"/>
        </w:rPr>
      </w:pPr>
      <w:r w:rsidRPr="00AB030C">
        <w:rPr>
          <w:rFonts w:ascii="Tahoma" w:hAnsi="Tahoma" w:cs="Tahoma"/>
          <w:sz w:val="20"/>
          <w:szCs w:val="20"/>
        </w:rPr>
        <w:t>Ознака врсте и класе хартија од вриједности и појединачна права из хартија од вриједности –</w:t>
      </w:r>
      <w:r w:rsidRPr="00AB030C">
        <w:rPr>
          <w:rFonts w:ascii="Tahoma" w:hAnsi="Tahoma" w:cs="Tahoma"/>
          <w:color w:val="222222"/>
          <w:sz w:val="20"/>
          <w:szCs w:val="20"/>
          <w:lang w:val="sr-Latn-BA"/>
        </w:rPr>
        <w:t xml:space="preserve"> </w:t>
      </w:r>
      <w:r w:rsidRPr="00AB030C">
        <w:rPr>
          <w:rFonts w:ascii="Tahoma" w:hAnsi="Tahoma" w:cs="Tahoma"/>
          <w:sz w:val="20"/>
          <w:szCs w:val="20"/>
          <w:lang w:val="sr-Latn-BA"/>
        </w:rPr>
        <w:t>CFI</w:t>
      </w:r>
      <w:r w:rsidRPr="00AB030C">
        <w:rPr>
          <w:rFonts w:ascii="Tahoma" w:hAnsi="Tahoma" w:cs="Tahoma"/>
          <w:sz w:val="20"/>
          <w:szCs w:val="20"/>
        </w:rPr>
        <w:t xml:space="preserve"> код (</w:t>
      </w:r>
      <w:r w:rsidRPr="00AB030C">
        <w:rPr>
          <w:rFonts w:ascii="Tahoma" w:hAnsi="Tahoma" w:cs="Tahoma"/>
          <w:sz w:val="20"/>
          <w:szCs w:val="20"/>
          <w:lang w:val="sr-Latn-BA"/>
        </w:rPr>
        <w:t>Clasiffication of Financial Instruments code</w:t>
      </w:r>
      <w:r w:rsidRPr="00AB030C">
        <w:rPr>
          <w:rFonts w:ascii="Tahoma" w:hAnsi="Tahoma" w:cs="Tahoma"/>
          <w:sz w:val="20"/>
          <w:szCs w:val="20"/>
        </w:rPr>
        <w:t>) је</w:t>
      </w:r>
      <w:r w:rsidRPr="00AB030C">
        <w:rPr>
          <w:rFonts w:ascii="Tahoma" w:hAnsi="Tahoma" w:cs="Tahoma"/>
          <w:color w:val="222222"/>
          <w:sz w:val="20"/>
          <w:szCs w:val="20"/>
          <w:lang w:val="sr-Latn-BA"/>
        </w:rPr>
        <w:t xml:space="preserve"> </w:t>
      </w:r>
      <w:r w:rsidRPr="00AB030C">
        <w:rPr>
          <w:rFonts w:ascii="Tahoma" w:hAnsi="Tahoma" w:cs="Tahoma"/>
          <w:sz w:val="20"/>
          <w:szCs w:val="20"/>
          <w:lang w:val="sr-Latn-BA"/>
        </w:rPr>
        <w:t>ESVUFR</w:t>
      </w:r>
      <w:r w:rsidRPr="00AB030C">
        <w:rPr>
          <w:rFonts w:ascii="Tahoma" w:hAnsi="Tahoma" w:cs="Tahoma"/>
          <w:sz w:val="20"/>
          <w:szCs w:val="20"/>
        </w:rPr>
        <w:t>, који значи да Емитент емитује:</w:t>
      </w:r>
    </w:p>
    <w:p w14:paraId="4251A665" w14:textId="77777777" w:rsidR="00AB030C" w:rsidRPr="00AB030C" w:rsidRDefault="00AB030C" w:rsidP="00A65D0A">
      <w:pPr>
        <w:numPr>
          <w:ilvl w:val="0"/>
          <w:numId w:val="11"/>
        </w:numPr>
        <w:ind w:left="851" w:hanging="284"/>
        <w:rPr>
          <w:rFonts w:ascii="Tahoma" w:hAnsi="Tahoma" w:cs="Tahoma"/>
          <w:sz w:val="20"/>
          <w:szCs w:val="20"/>
        </w:rPr>
      </w:pPr>
      <w:r w:rsidRPr="00AB030C">
        <w:rPr>
          <w:rFonts w:ascii="Tahoma" w:hAnsi="Tahoma" w:cs="Tahoma"/>
          <w:sz w:val="20"/>
          <w:szCs w:val="20"/>
        </w:rPr>
        <w:t>власничке хартије од вриједности (Е – Equities)</w:t>
      </w:r>
    </w:p>
    <w:p w14:paraId="51693FE4" w14:textId="77777777" w:rsidR="00AB030C" w:rsidRPr="00AB030C" w:rsidRDefault="00AB030C" w:rsidP="00A65D0A">
      <w:pPr>
        <w:numPr>
          <w:ilvl w:val="0"/>
          <w:numId w:val="11"/>
        </w:numPr>
        <w:ind w:left="851" w:hanging="284"/>
        <w:rPr>
          <w:rFonts w:ascii="Tahoma" w:hAnsi="Tahoma" w:cs="Tahoma"/>
          <w:sz w:val="20"/>
          <w:szCs w:val="20"/>
        </w:rPr>
      </w:pPr>
      <w:r w:rsidRPr="00AB030C">
        <w:rPr>
          <w:rFonts w:ascii="Tahoma" w:hAnsi="Tahoma" w:cs="Tahoma"/>
          <w:sz w:val="20"/>
          <w:szCs w:val="20"/>
        </w:rPr>
        <w:t>редовне (обичне) акције (S – Shares)</w:t>
      </w:r>
    </w:p>
    <w:p w14:paraId="4DC4E771" w14:textId="77777777" w:rsidR="00AB030C" w:rsidRPr="00AB030C" w:rsidRDefault="00AB030C" w:rsidP="00A65D0A">
      <w:pPr>
        <w:numPr>
          <w:ilvl w:val="0"/>
          <w:numId w:val="11"/>
        </w:numPr>
        <w:ind w:left="851" w:hanging="284"/>
        <w:rPr>
          <w:rFonts w:ascii="Tahoma" w:hAnsi="Tahoma" w:cs="Tahoma"/>
          <w:sz w:val="20"/>
          <w:szCs w:val="20"/>
        </w:rPr>
      </w:pPr>
      <w:r w:rsidRPr="00AB030C">
        <w:rPr>
          <w:rFonts w:ascii="Tahoma" w:hAnsi="Tahoma" w:cs="Tahoma"/>
          <w:sz w:val="20"/>
          <w:szCs w:val="20"/>
        </w:rPr>
        <w:t>акције са правом гласа (V – Voting)</w:t>
      </w:r>
    </w:p>
    <w:p w14:paraId="15EFBD2F" w14:textId="77777777" w:rsidR="00AB030C" w:rsidRPr="00AB030C" w:rsidRDefault="00AB030C" w:rsidP="00A65D0A">
      <w:pPr>
        <w:numPr>
          <w:ilvl w:val="0"/>
          <w:numId w:val="11"/>
        </w:numPr>
        <w:ind w:left="851" w:hanging="284"/>
        <w:rPr>
          <w:rFonts w:ascii="Tahoma" w:hAnsi="Tahoma" w:cs="Tahoma"/>
          <w:sz w:val="20"/>
          <w:szCs w:val="20"/>
        </w:rPr>
      </w:pPr>
      <w:r w:rsidRPr="00AB030C">
        <w:rPr>
          <w:rFonts w:ascii="Tahoma" w:hAnsi="Tahoma" w:cs="Tahoma"/>
          <w:sz w:val="20"/>
          <w:szCs w:val="20"/>
        </w:rPr>
        <w:t>акције без ограничења права власништва (U</w:t>
      </w:r>
      <w:r w:rsidRPr="00AB030C">
        <w:rPr>
          <w:rFonts w:ascii="Tahoma" w:hAnsi="Tahoma" w:cs="Tahoma"/>
          <w:sz w:val="20"/>
          <w:szCs w:val="20"/>
          <w:lang w:val="sr-Cyrl-BA"/>
        </w:rPr>
        <w:t xml:space="preserve"> – </w:t>
      </w:r>
      <w:r w:rsidRPr="00AB030C">
        <w:rPr>
          <w:rFonts w:ascii="Tahoma" w:hAnsi="Tahoma" w:cs="Tahoma"/>
          <w:sz w:val="20"/>
          <w:szCs w:val="20"/>
        </w:rPr>
        <w:t>Free)</w:t>
      </w:r>
    </w:p>
    <w:p w14:paraId="29397377" w14:textId="77777777" w:rsidR="00AB030C" w:rsidRPr="00AB030C" w:rsidRDefault="00AB030C" w:rsidP="00A65D0A">
      <w:pPr>
        <w:numPr>
          <w:ilvl w:val="0"/>
          <w:numId w:val="11"/>
        </w:numPr>
        <w:ind w:left="851" w:hanging="284"/>
        <w:rPr>
          <w:rFonts w:ascii="Tahoma" w:hAnsi="Tahoma" w:cs="Tahoma"/>
          <w:sz w:val="20"/>
          <w:szCs w:val="20"/>
        </w:rPr>
      </w:pPr>
      <w:r w:rsidRPr="00AB030C">
        <w:rPr>
          <w:rFonts w:ascii="Tahoma" w:hAnsi="Tahoma" w:cs="Tahoma"/>
          <w:sz w:val="20"/>
          <w:szCs w:val="20"/>
        </w:rPr>
        <w:t>акције које је неопходно у потпуности уплатити (F – Filly paid)</w:t>
      </w:r>
    </w:p>
    <w:p w14:paraId="1648B833" w14:textId="7CD6F076" w:rsidR="00AB030C" w:rsidRPr="001C2741" w:rsidRDefault="00AB030C" w:rsidP="001C2741">
      <w:pPr>
        <w:numPr>
          <w:ilvl w:val="0"/>
          <w:numId w:val="11"/>
        </w:numPr>
        <w:ind w:left="851" w:hanging="284"/>
        <w:rPr>
          <w:rFonts w:ascii="Tahoma" w:hAnsi="Tahoma" w:cs="Tahoma"/>
          <w:sz w:val="20"/>
          <w:szCs w:val="20"/>
        </w:rPr>
      </w:pPr>
      <w:r w:rsidRPr="00AB030C">
        <w:rPr>
          <w:rFonts w:ascii="Tahoma" w:hAnsi="Tahoma" w:cs="Tahoma"/>
          <w:sz w:val="20"/>
          <w:szCs w:val="20"/>
        </w:rPr>
        <w:t>акције које ће се регистровати у  Централном регистру хартија од вриједности Републике Српск</w:t>
      </w:r>
      <w:r w:rsidRPr="00AB030C">
        <w:rPr>
          <w:rFonts w:ascii="Tahoma" w:hAnsi="Tahoma" w:cs="Tahoma"/>
          <w:sz w:val="20"/>
          <w:szCs w:val="20"/>
          <w:lang w:val="sr-Cyrl-RS"/>
        </w:rPr>
        <w:t xml:space="preserve">е </w:t>
      </w:r>
      <w:r w:rsidRPr="00AB030C">
        <w:rPr>
          <w:rFonts w:ascii="Tahoma" w:hAnsi="Tahoma" w:cs="Tahoma"/>
          <w:sz w:val="20"/>
          <w:szCs w:val="20"/>
        </w:rPr>
        <w:t>а.д. Бања Лука (R</w:t>
      </w:r>
      <w:r w:rsidRPr="00AB030C">
        <w:rPr>
          <w:rFonts w:ascii="Tahoma" w:hAnsi="Tahoma" w:cs="Tahoma"/>
          <w:sz w:val="20"/>
          <w:szCs w:val="20"/>
          <w:lang w:val="sr-Cyrl-BA"/>
        </w:rPr>
        <w:t xml:space="preserve"> – </w:t>
      </w:r>
      <w:r w:rsidRPr="00AB030C">
        <w:rPr>
          <w:rFonts w:ascii="Tahoma" w:hAnsi="Tahoma" w:cs="Tahoma"/>
          <w:sz w:val="20"/>
          <w:szCs w:val="20"/>
        </w:rPr>
        <w:t>Registered)</w:t>
      </w:r>
    </w:p>
    <w:p w14:paraId="7ECF3997" w14:textId="77777777" w:rsidR="00AB030C" w:rsidRPr="00AB030C" w:rsidRDefault="00AB030C" w:rsidP="00AB030C">
      <w:pPr>
        <w:ind w:firstLine="709"/>
        <w:rPr>
          <w:rFonts w:ascii="Tahoma" w:hAnsi="Tahoma" w:cs="Tahoma"/>
          <w:sz w:val="20"/>
          <w:szCs w:val="20"/>
        </w:rPr>
      </w:pPr>
    </w:p>
    <w:p w14:paraId="6442B889" w14:textId="5BBC705C"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6.</w:t>
      </w:r>
    </w:p>
    <w:p w14:paraId="55E5ECD0" w14:textId="265A9126" w:rsidR="00AB030C" w:rsidRPr="00AB030C" w:rsidRDefault="00AB030C" w:rsidP="00AB030C">
      <w:pPr>
        <w:jc w:val="center"/>
        <w:rPr>
          <w:rFonts w:ascii="Tahoma" w:hAnsi="Tahoma" w:cs="Tahoma"/>
          <w:b/>
          <w:bCs/>
          <w:sz w:val="20"/>
          <w:szCs w:val="20"/>
        </w:rPr>
      </w:pPr>
      <w:r w:rsidRPr="00AB030C">
        <w:rPr>
          <w:rFonts w:ascii="Tahoma" w:hAnsi="Tahoma" w:cs="Tahoma"/>
          <w:b/>
          <w:bCs/>
          <w:sz w:val="20"/>
          <w:szCs w:val="20"/>
        </w:rPr>
        <w:t>Права и огранич</w:t>
      </w:r>
      <w:r w:rsidR="003F5EDA">
        <w:rPr>
          <w:rFonts w:ascii="Tahoma" w:hAnsi="Tahoma" w:cs="Tahoma"/>
          <w:b/>
          <w:bCs/>
          <w:sz w:val="20"/>
          <w:szCs w:val="20"/>
        </w:rPr>
        <w:t>ења права садржана у акцијама I</w:t>
      </w:r>
      <w:r w:rsidR="00A65D0A" w:rsidRPr="00A65D0A">
        <w:rPr>
          <w:rFonts w:ascii="Tahoma" w:hAnsi="Tahoma" w:cs="Tahoma"/>
          <w:b/>
          <w:bCs/>
          <w:sz w:val="20"/>
          <w:szCs w:val="20"/>
        </w:rPr>
        <w:t>I</w:t>
      </w:r>
      <w:r w:rsidRPr="00AB030C">
        <w:rPr>
          <w:rFonts w:ascii="Tahoma" w:hAnsi="Tahoma" w:cs="Tahoma"/>
          <w:b/>
          <w:bCs/>
          <w:sz w:val="20"/>
          <w:szCs w:val="20"/>
          <w:lang w:val="sr-Cyrl-RS"/>
        </w:rPr>
        <w:t xml:space="preserve"> (</w:t>
      </w:r>
      <w:r w:rsidR="003F5EDA">
        <w:rPr>
          <w:rFonts w:ascii="Tahoma" w:hAnsi="Tahoma" w:cs="Tahoma"/>
          <w:b/>
          <w:bCs/>
          <w:sz w:val="20"/>
          <w:szCs w:val="20"/>
          <w:lang w:val="sr-Cyrl-RS"/>
        </w:rPr>
        <w:t>друге</w:t>
      </w:r>
      <w:r w:rsidRPr="00AB030C">
        <w:rPr>
          <w:rFonts w:ascii="Tahoma" w:hAnsi="Tahoma" w:cs="Tahoma"/>
          <w:b/>
          <w:bCs/>
          <w:sz w:val="20"/>
          <w:szCs w:val="20"/>
        </w:rPr>
        <w:t>) емисије акција</w:t>
      </w:r>
    </w:p>
    <w:p w14:paraId="70BACD63" w14:textId="77777777" w:rsidR="00AB030C" w:rsidRPr="00AB030C" w:rsidRDefault="00AB030C" w:rsidP="00AB030C">
      <w:pPr>
        <w:ind w:firstLine="709"/>
        <w:rPr>
          <w:rFonts w:ascii="Tahoma" w:hAnsi="Tahoma" w:cs="Tahoma"/>
          <w:sz w:val="20"/>
          <w:szCs w:val="20"/>
        </w:rPr>
      </w:pPr>
    </w:p>
    <w:p w14:paraId="49664966" w14:textId="12D57BDE" w:rsidR="00AB030C" w:rsidRPr="00AB030C" w:rsidRDefault="00AB030C" w:rsidP="00AB030C">
      <w:pPr>
        <w:spacing w:line="360" w:lineRule="auto"/>
        <w:rPr>
          <w:rFonts w:ascii="Tahoma" w:hAnsi="Tahoma" w:cs="Tahoma"/>
          <w:sz w:val="20"/>
          <w:szCs w:val="20"/>
        </w:rPr>
      </w:pPr>
      <w:r w:rsidRPr="00AB030C">
        <w:rPr>
          <w:rFonts w:ascii="Tahoma" w:hAnsi="Tahoma" w:cs="Tahoma"/>
          <w:sz w:val="20"/>
          <w:szCs w:val="20"/>
        </w:rPr>
        <w:t>Редо</w:t>
      </w:r>
      <w:r w:rsidR="003F5EDA">
        <w:rPr>
          <w:rFonts w:ascii="Tahoma" w:hAnsi="Tahoma" w:cs="Tahoma"/>
          <w:sz w:val="20"/>
          <w:szCs w:val="20"/>
        </w:rPr>
        <w:t>вне (обичне) акције емитоване I</w:t>
      </w:r>
      <w:r w:rsidR="00A65D0A" w:rsidRPr="00AB030C">
        <w:rPr>
          <w:rFonts w:ascii="Tahoma" w:hAnsi="Tahoma" w:cs="Tahoma"/>
          <w:sz w:val="20"/>
          <w:szCs w:val="20"/>
        </w:rPr>
        <w:t>I</w:t>
      </w:r>
      <w:r w:rsidRPr="00AB030C">
        <w:rPr>
          <w:rFonts w:ascii="Tahoma" w:hAnsi="Tahoma" w:cs="Tahoma"/>
          <w:b/>
          <w:bCs/>
          <w:sz w:val="20"/>
          <w:szCs w:val="20"/>
          <w:lang w:val="sr-Cyrl-RS"/>
        </w:rPr>
        <w:t xml:space="preserve"> </w:t>
      </w:r>
      <w:r w:rsidRPr="00AB030C">
        <w:rPr>
          <w:rFonts w:ascii="Tahoma" w:hAnsi="Tahoma" w:cs="Tahoma"/>
          <w:sz w:val="20"/>
          <w:szCs w:val="20"/>
          <w:lang w:val="sr-Cyrl-RS"/>
        </w:rPr>
        <w:t>(</w:t>
      </w:r>
      <w:r w:rsidR="003F5EDA">
        <w:rPr>
          <w:rFonts w:ascii="Tahoma" w:hAnsi="Tahoma" w:cs="Tahoma"/>
          <w:sz w:val="20"/>
          <w:szCs w:val="20"/>
          <w:lang w:val="sr-Cyrl-RS"/>
        </w:rPr>
        <w:t>другом</w:t>
      </w:r>
      <w:r w:rsidRPr="00AB030C">
        <w:rPr>
          <w:rFonts w:ascii="Tahoma" w:hAnsi="Tahoma" w:cs="Tahoma"/>
          <w:sz w:val="20"/>
          <w:szCs w:val="20"/>
          <w:lang w:val="sr-Cyrl-RS"/>
        </w:rPr>
        <w:t>)</w:t>
      </w:r>
      <w:r w:rsidRPr="00AB030C">
        <w:rPr>
          <w:rFonts w:ascii="Tahoma" w:hAnsi="Tahoma" w:cs="Tahoma"/>
          <w:sz w:val="20"/>
          <w:szCs w:val="20"/>
        </w:rPr>
        <w:t xml:space="preserve"> </w:t>
      </w:r>
      <w:r w:rsidR="00A65D0A">
        <w:rPr>
          <w:rFonts w:ascii="Tahoma" w:hAnsi="Tahoma" w:cs="Tahoma"/>
          <w:sz w:val="20"/>
          <w:szCs w:val="20"/>
        </w:rPr>
        <w:t xml:space="preserve"> емисијом акција дају сљ</w:t>
      </w:r>
      <w:r w:rsidRPr="00AB030C">
        <w:rPr>
          <w:rFonts w:ascii="Tahoma" w:hAnsi="Tahoma" w:cs="Tahoma"/>
          <w:sz w:val="20"/>
          <w:szCs w:val="20"/>
        </w:rPr>
        <w:t>едећа права:</w:t>
      </w:r>
    </w:p>
    <w:p w14:paraId="741AA066"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право приступа правним актима и другим документима и информацијама Емитента,</w:t>
      </w:r>
    </w:p>
    <w:p w14:paraId="3C885ACC"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право учешћа у раду Скупштине акционара Емитента,</w:t>
      </w:r>
    </w:p>
    <w:p w14:paraId="561013C2"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право гласа у Скупштини акционара Емитента, тако да једна акција увијек даје право на један глас,</w:t>
      </w:r>
    </w:p>
    <w:p w14:paraId="41D2D68A"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право на исплату дивиденде,</w:t>
      </w:r>
    </w:p>
    <w:p w14:paraId="507D3689"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право учешћа у расподјели ликвидационог вишка по ликвидацији Емитента а након исплате повјерилаца,</w:t>
      </w:r>
    </w:p>
    <w:p w14:paraId="6EA20DC4"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право пречег стицања акција из нових емисија и замјењивих обвезница,</w:t>
      </w:r>
    </w:p>
    <w:p w14:paraId="59F71CE6"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право располагања акцијам свих врста у складу са законом,</w:t>
      </w:r>
    </w:p>
    <w:p w14:paraId="781C97C4" w14:textId="77777777" w:rsidR="00AB030C" w:rsidRPr="00AB030C" w:rsidRDefault="00AB030C" w:rsidP="00AB030C">
      <w:pPr>
        <w:numPr>
          <w:ilvl w:val="0"/>
          <w:numId w:val="10"/>
        </w:numPr>
        <w:ind w:left="720" w:hanging="360"/>
        <w:rPr>
          <w:rFonts w:ascii="Tahoma" w:hAnsi="Tahoma" w:cs="Tahoma"/>
          <w:sz w:val="20"/>
          <w:szCs w:val="20"/>
        </w:rPr>
      </w:pPr>
      <w:r w:rsidRPr="00AB030C">
        <w:rPr>
          <w:rFonts w:ascii="Tahoma" w:hAnsi="Tahoma" w:cs="Tahoma"/>
          <w:sz w:val="20"/>
          <w:szCs w:val="20"/>
        </w:rPr>
        <w:t>сва остала права утврђена позитивним прописима.</w:t>
      </w:r>
    </w:p>
    <w:p w14:paraId="7BF72FD6" w14:textId="77777777" w:rsidR="00AB030C" w:rsidRPr="00AB030C" w:rsidRDefault="00AB030C" w:rsidP="00AB030C">
      <w:pPr>
        <w:ind w:firstLine="709"/>
        <w:rPr>
          <w:rFonts w:ascii="Tahoma" w:hAnsi="Tahoma" w:cs="Tahoma"/>
          <w:sz w:val="20"/>
          <w:szCs w:val="20"/>
        </w:rPr>
      </w:pPr>
    </w:p>
    <w:p w14:paraId="63B2157F" w14:textId="09C4118A"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7.</w:t>
      </w:r>
    </w:p>
    <w:p w14:paraId="0FE59DC4" w14:textId="77777777"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Циљеви инвестирања, начин коришћења средстава која ће се прибавити емисијом и очекивани ефекти инвестирања</w:t>
      </w:r>
    </w:p>
    <w:p w14:paraId="76E226B1" w14:textId="77777777" w:rsidR="00AB030C" w:rsidRPr="00AB030C" w:rsidRDefault="00AB030C" w:rsidP="00AB030C">
      <w:pPr>
        <w:ind w:firstLine="709"/>
        <w:rPr>
          <w:rFonts w:ascii="Tahoma" w:hAnsi="Tahoma" w:cs="Tahoma"/>
          <w:sz w:val="20"/>
          <w:szCs w:val="20"/>
        </w:rPr>
      </w:pPr>
    </w:p>
    <w:p w14:paraId="4669C517" w14:textId="2B7EB115" w:rsidR="009C64DF" w:rsidRPr="00C3690B" w:rsidRDefault="003F5EDA" w:rsidP="009C64DF">
      <w:pPr>
        <w:jc w:val="both"/>
        <w:rPr>
          <w:rFonts w:ascii="Tahoma" w:hAnsi="Tahoma" w:cs="Tahoma"/>
          <w:sz w:val="20"/>
          <w:szCs w:val="20"/>
        </w:rPr>
      </w:pPr>
      <w:r>
        <w:rPr>
          <w:rFonts w:ascii="Tahoma" w:hAnsi="Tahoma" w:cs="Tahoma"/>
          <w:sz w:val="20"/>
          <w:szCs w:val="20"/>
        </w:rPr>
        <w:t>Циљ прикупљања средстава: Другом</w:t>
      </w:r>
      <w:r w:rsidR="009C64DF" w:rsidRPr="00C3690B">
        <w:rPr>
          <w:rFonts w:ascii="Tahoma" w:hAnsi="Tahoma" w:cs="Tahoma"/>
          <w:sz w:val="20"/>
          <w:szCs w:val="20"/>
        </w:rPr>
        <w:t xml:space="preserve"> емисијом редовних (обичних) акција јавном понудом има за циљ да се прикупљена сред</w:t>
      </w:r>
      <w:r>
        <w:rPr>
          <w:rFonts w:ascii="Tahoma" w:hAnsi="Tahoma" w:cs="Tahoma"/>
          <w:sz w:val="20"/>
          <w:szCs w:val="20"/>
        </w:rPr>
        <w:t xml:space="preserve">ства користе за измирење дуга према МХ </w:t>
      </w:r>
      <w:r>
        <w:rPr>
          <w:rFonts w:ascii="Tahoma" w:hAnsi="Tahoma" w:cs="Tahoma"/>
          <w:sz w:val="20"/>
          <w:szCs w:val="20"/>
          <w:lang w:val="sr-Cyrl-RS"/>
        </w:rPr>
        <w:t>„</w:t>
      </w:r>
      <w:r>
        <w:rPr>
          <w:rFonts w:ascii="Tahoma" w:hAnsi="Tahoma" w:cs="Tahoma"/>
          <w:sz w:val="20"/>
          <w:szCs w:val="20"/>
        </w:rPr>
        <w:t>ЕРС</w:t>
      </w:r>
      <w:r>
        <w:rPr>
          <w:rFonts w:ascii="Tahoma" w:hAnsi="Tahoma" w:cs="Tahoma"/>
          <w:sz w:val="20"/>
          <w:szCs w:val="20"/>
          <w:lang w:val="sr-Cyrl-RS"/>
        </w:rPr>
        <w:t>“</w:t>
      </w:r>
      <w:r>
        <w:rPr>
          <w:rFonts w:ascii="Tahoma" w:hAnsi="Tahoma" w:cs="Tahoma"/>
          <w:sz w:val="20"/>
          <w:szCs w:val="20"/>
        </w:rPr>
        <w:t xml:space="preserve"> а.д. Требиње</w:t>
      </w:r>
      <w:r w:rsidR="009C64DF" w:rsidRPr="00C3690B">
        <w:rPr>
          <w:rFonts w:ascii="Tahoma" w:hAnsi="Tahoma" w:cs="Tahoma"/>
          <w:sz w:val="20"/>
          <w:szCs w:val="20"/>
        </w:rPr>
        <w:t>.</w:t>
      </w:r>
    </w:p>
    <w:p w14:paraId="6BFCBFD6" w14:textId="0E9C79C2" w:rsidR="009C64DF" w:rsidRPr="00C3690B" w:rsidRDefault="009C64DF" w:rsidP="009C64DF">
      <w:pPr>
        <w:jc w:val="both"/>
        <w:rPr>
          <w:rFonts w:ascii="Tahoma" w:hAnsi="Tahoma" w:cs="Tahoma"/>
          <w:sz w:val="20"/>
          <w:szCs w:val="20"/>
        </w:rPr>
      </w:pPr>
      <w:r w:rsidRPr="00C3690B">
        <w:rPr>
          <w:rFonts w:ascii="Tahoma" w:hAnsi="Tahoma" w:cs="Tahoma"/>
          <w:sz w:val="20"/>
          <w:szCs w:val="20"/>
        </w:rPr>
        <w:t>Коришћење прикупљених средстава: Средства добијена емисијом акција биће нам</w:t>
      </w:r>
      <w:r w:rsidRPr="00C3690B">
        <w:rPr>
          <w:rFonts w:ascii="Tahoma" w:hAnsi="Tahoma" w:cs="Tahoma"/>
          <w:sz w:val="20"/>
          <w:szCs w:val="20"/>
          <w:lang w:val="sr-Cyrl-RS"/>
        </w:rPr>
        <w:t>иј</w:t>
      </w:r>
      <w:r w:rsidR="00183183">
        <w:rPr>
          <w:rFonts w:ascii="Tahoma" w:hAnsi="Tahoma" w:cs="Tahoma"/>
          <w:sz w:val="20"/>
          <w:szCs w:val="20"/>
        </w:rPr>
        <w:t xml:space="preserve">ењена за </w:t>
      </w:r>
      <w:r w:rsidR="00183183" w:rsidRPr="009A0F22">
        <w:rPr>
          <w:rFonts w:ascii="Tahoma" w:hAnsi="Tahoma" w:cs="Tahoma"/>
          <w:sz w:val="20"/>
          <w:szCs w:val="20"/>
        </w:rPr>
        <w:t>измирење</w:t>
      </w:r>
      <w:r w:rsidRPr="009A0F22">
        <w:rPr>
          <w:rFonts w:ascii="Tahoma" w:hAnsi="Tahoma" w:cs="Tahoma"/>
          <w:sz w:val="20"/>
          <w:szCs w:val="20"/>
        </w:rPr>
        <w:t xml:space="preserve"> обавеза, чиме ће се смањити износ укупног дуга.</w:t>
      </w:r>
    </w:p>
    <w:p w14:paraId="5E69A9AA" w14:textId="2DE18DE3" w:rsidR="009C64DF" w:rsidRDefault="009C64DF" w:rsidP="009C64DF">
      <w:pPr>
        <w:jc w:val="both"/>
        <w:rPr>
          <w:rFonts w:ascii="Tahoma" w:hAnsi="Tahoma" w:cs="Tahoma"/>
          <w:sz w:val="20"/>
          <w:szCs w:val="20"/>
        </w:rPr>
      </w:pPr>
      <w:r w:rsidRPr="00C3690B">
        <w:rPr>
          <w:rFonts w:ascii="Tahoma" w:hAnsi="Tahoma" w:cs="Tahoma"/>
          <w:sz w:val="20"/>
          <w:szCs w:val="20"/>
        </w:rPr>
        <w:t>Очекивани ефекти:</w:t>
      </w:r>
      <w:r w:rsidRPr="00C3690B">
        <w:rPr>
          <w:rFonts w:ascii="Tahoma" w:hAnsi="Tahoma" w:cs="Tahoma"/>
          <w:sz w:val="20"/>
          <w:szCs w:val="20"/>
          <w:lang w:val="sr-Cyrl-RS"/>
        </w:rPr>
        <w:t xml:space="preserve"> </w:t>
      </w:r>
      <w:r w:rsidRPr="00C3690B">
        <w:rPr>
          <w:rFonts w:ascii="Tahoma" w:hAnsi="Tahoma" w:cs="Tahoma"/>
          <w:sz w:val="20"/>
          <w:szCs w:val="20"/>
        </w:rPr>
        <w:t xml:space="preserve">Измирење дуга ће довести до смањења укупног износа обавеза, што ће позитивно утицати на финансијску стабилност </w:t>
      </w:r>
      <w:r w:rsidRPr="00C3690B">
        <w:rPr>
          <w:rFonts w:ascii="Tahoma" w:hAnsi="Tahoma" w:cs="Tahoma"/>
          <w:sz w:val="20"/>
          <w:szCs w:val="20"/>
          <w:lang w:val="sr-Cyrl-RS"/>
        </w:rPr>
        <w:t>Емитента</w:t>
      </w:r>
      <w:r w:rsidRPr="00C3690B">
        <w:rPr>
          <w:rFonts w:ascii="Tahoma" w:hAnsi="Tahoma" w:cs="Tahoma"/>
          <w:sz w:val="20"/>
          <w:szCs w:val="20"/>
        </w:rPr>
        <w:t xml:space="preserve"> и њену кредитну способност.</w:t>
      </w:r>
    </w:p>
    <w:p w14:paraId="4DA5E094" w14:textId="77777777" w:rsidR="009C64DF" w:rsidRDefault="009C64DF" w:rsidP="009C64DF">
      <w:pPr>
        <w:jc w:val="both"/>
        <w:rPr>
          <w:rFonts w:ascii="Tahoma" w:hAnsi="Tahoma" w:cs="Tahoma"/>
          <w:sz w:val="20"/>
          <w:szCs w:val="20"/>
        </w:rPr>
      </w:pPr>
    </w:p>
    <w:p w14:paraId="6077B825" w14:textId="6EEB92BF" w:rsidR="00981FB7" w:rsidRPr="00981FB7" w:rsidRDefault="00981FB7" w:rsidP="009C64DF">
      <w:pPr>
        <w:spacing w:line="276" w:lineRule="auto"/>
        <w:jc w:val="center"/>
        <w:rPr>
          <w:rFonts w:ascii="Tahoma" w:hAnsi="Tahoma" w:cs="Tahoma"/>
          <w:b/>
          <w:bCs/>
          <w:sz w:val="20"/>
          <w:szCs w:val="20"/>
          <w:lang w:val="sr-Cyrl-RS"/>
        </w:rPr>
      </w:pPr>
      <w:r>
        <w:rPr>
          <w:rFonts w:ascii="Tahoma" w:hAnsi="Tahoma" w:cs="Tahoma"/>
          <w:b/>
          <w:bCs/>
          <w:sz w:val="20"/>
          <w:szCs w:val="20"/>
          <w:lang w:val="sr-Cyrl-RS"/>
        </w:rPr>
        <w:lastRenderedPageBreak/>
        <w:t>Члан 8.</w:t>
      </w:r>
    </w:p>
    <w:p w14:paraId="0171FEE4" w14:textId="77777777"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Носиоци, рок и начин кориштења права прече куповине</w:t>
      </w:r>
    </w:p>
    <w:p w14:paraId="0D4C188B" w14:textId="77777777" w:rsidR="00AB030C" w:rsidRPr="00AB030C" w:rsidRDefault="00AB030C" w:rsidP="00AB030C">
      <w:pPr>
        <w:ind w:firstLine="709"/>
        <w:rPr>
          <w:rFonts w:ascii="Tahoma" w:hAnsi="Tahoma" w:cs="Tahoma"/>
          <w:sz w:val="20"/>
          <w:szCs w:val="20"/>
        </w:rPr>
      </w:pPr>
    </w:p>
    <w:p w14:paraId="3B564A50" w14:textId="109BCE27"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Постојећи акционари - власници редовних акција, који су регистровани у Централном регистру хартија од вриједности на дан пресјека, а који је 20 (двадесет) дана од дана доношења ове Одлуке, имају право прече куповине акција </w:t>
      </w:r>
      <w:r w:rsidR="00E77DBB">
        <w:rPr>
          <w:rFonts w:ascii="Tahoma" w:hAnsi="Tahoma" w:cs="Tahoma"/>
          <w:sz w:val="20"/>
          <w:szCs w:val="20"/>
          <w:lang w:val="sr-Cyrl-RS"/>
        </w:rPr>
        <w:t>друге</w:t>
      </w:r>
      <w:r w:rsidRPr="00AB030C">
        <w:rPr>
          <w:rFonts w:ascii="Tahoma" w:hAnsi="Tahoma" w:cs="Tahoma"/>
          <w:sz w:val="20"/>
          <w:szCs w:val="20"/>
          <w:lang w:val="sr-Cyrl-RS"/>
        </w:rPr>
        <w:t xml:space="preserve"> </w:t>
      </w:r>
      <w:r w:rsidRPr="00AB030C">
        <w:rPr>
          <w:rFonts w:ascii="Tahoma" w:hAnsi="Tahoma" w:cs="Tahoma"/>
          <w:sz w:val="20"/>
          <w:szCs w:val="20"/>
        </w:rPr>
        <w:t>емисије сразмјерно њиховом процентуалном учешћу у акцијском капиталу Емитента.</w:t>
      </w:r>
    </w:p>
    <w:p w14:paraId="786DBEC8"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Рок за кориштење права прече куповине је 15 дана од дана почетка уписа и уплате.</w:t>
      </w:r>
    </w:p>
    <w:p w14:paraId="253CED67" w14:textId="175D5312"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Право прече куповине остварује се потписивањем изјаве о упису акција </w:t>
      </w:r>
      <w:r w:rsidR="00E77DBB">
        <w:rPr>
          <w:rFonts w:ascii="Tahoma" w:hAnsi="Tahoma" w:cs="Tahoma"/>
          <w:sz w:val="20"/>
          <w:szCs w:val="20"/>
          <w:lang w:val="sr-Cyrl-RS"/>
        </w:rPr>
        <w:t>друге</w:t>
      </w:r>
      <w:r w:rsidRPr="00AB030C">
        <w:rPr>
          <w:rFonts w:ascii="Tahoma" w:hAnsi="Tahoma" w:cs="Tahoma"/>
          <w:sz w:val="20"/>
          <w:szCs w:val="20"/>
          <w:lang w:val="sr-Cyrl-RS"/>
        </w:rPr>
        <w:t xml:space="preserve"> </w:t>
      </w:r>
      <w:r w:rsidRPr="00AB030C">
        <w:rPr>
          <w:rFonts w:ascii="Tahoma" w:hAnsi="Tahoma" w:cs="Tahoma"/>
          <w:sz w:val="20"/>
          <w:szCs w:val="20"/>
        </w:rPr>
        <w:t>емисије (уписница) у пет примјерака, од којих два примјерка припадају купцу.</w:t>
      </w:r>
    </w:p>
    <w:p w14:paraId="2D6C4DE1"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Упис се може вршити лично или преко опуномоћеника за физичко, односно законског заступника за правно лице уз прилагање пуномоћи, односно овлашћења и стављања на увид идентификационог документа.</w:t>
      </w:r>
    </w:p>
    <w:p w14:paraId="2EF472D4" w14:textId="77777777" w:rsidR="00AB030C" w:rsidRPr="00AB030C" w:rsidRDefault="00AB030C" w:rsidP="00AB030C">
      <w:pPr>
        <w:jc w:val="both"/>
        <w:rPr>
          <w:rFonts w:ascii="Tahoma" w:hAnsi="Tahoma" w:cs="Tahoma"/>
          <w:sz w:val="20"/>
          <w:szCs w:val="20"/>
        </w:rPr>
      </w:pPr>
    </w:p>
    <w:p w14:paraId="72E5EA6E"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У случају када се као резултат израчунавања припадајућег броја акција, у сразмјери са процентуалним учешћем у основном капиталу  које код Емитента акционари имају на дан пресјека искаже разломљени број акција, врши се заокруживање на нижи цијели број код акционара код којих је разломљени број акције до 50% цијеле акције, односно на виши цијели број, ако је разломљени број акције 50% и више од 50% цијеле акције.</w:t>
      </w:r>
    </w:p>
    <w:p w14:paraId="795F7FBC"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Ако се приликом израчунавања припадајућег броја редовних акција по акционару приликом конверзије појави обрачунски “мањак” акција, исказани мањак акција ће се додавати полазећи од акционара са најмањим бројем акција, односно обрачунски “вишак” акција ће се одузимати полазећи од акционара са највећим бројем акција. </w:t>
      </w:r>
    </w:p>
    <w:p w14:paraId="5FB44036" w14:textId="0F7D8978" w:rsidR="00AB030C" w:rsidRPr="00AB030C" w:rsidRDefault="00E77DBB" w:rsidP="00E77DBB">
      <w:pPr>
        <w:tabs>
          <w:tab w:val="left" w:pos="8020"/>
        </w:tabs>
        <w:rPr>
          <w:rFonts w:ascii="Tahoma" w:hAnsi="Tahoma" w:cs="Tahoma"/>
          <w:sz w:val="20"/>
          <w:szCs w:val="20"/>
        </w:rPr>
      </w:pPr>
      <w:r>
        <w:rPr>
          <w:rFonts w:ascii="Tahoma" w:hAnsi="Tahoma" w:cs="Tahoma"/>
          <w:sz w:val="20"/>
          <w:szCs w:val="20"/>
        </w:rPr>
        <w:tab/>
      </w:r>
    </w:p>
    <w:p w14:paraId="1C4D7667" w14:textId="015E2A6B"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9.</w:t>
      </w:r>
    </w:p>
    <w:p w14:paraId="097EF68E" w14:textId="77777777"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Вријеме почетка и завршетка уписа и попис мјеста за упис и уплату хартија од вриједности</w:t>
      </w:r>
    </w:p>
    <w:p w14:paraId="66C549A0" w14:textId="77777777" w:rsidR="00AB030C" w:rsidRPr="00AB030C" w:rsidRDefault="00AB030C" w:rsidP="00AB030C">
      <w:pPr>
        <w:ind w:firstLine="709"/>
        <w:rPr>
          <w:rFonts w:ascii="Tahoma" w:hAnsi="Tahoma" w:cs="Tahoma"/>
          <w:sz w:val="20"/>
          <w:szCs w:val="20"/>
        </w:rPr>
      </w:pPr>
    </w:p>
    <w:p w14:paraId="39A66720" w14:textId="69720290" w:rsidR="00AB030C" w:rsidRPr="00AB030C" w:rsidRDefault="00AB030C" w:rsidP="00AB030C">
      <w:pPr>
        <w:jc w:val="both"/>
        <w:rPr>
          <w:rFonts w:ascii="Tahoma" w:hAnsi="Tahoma" w:cs="Tahoma"/>
          <w:sz w:val="20"/>
          <w:szCs w:val="20"/>
        </w:rPr>
      </w:pPr>
      <w:r w:rsidRPr="00AB030C">
        <w:rPr>
          <w:rFonts w:ascii="Tahoma" w:hAnsi="Tahoma" w:cs="Tahoma"/>
          <w:sz w:val="20"/>
          <w:szCs w:val="20"/>
        </w:rPr>
        <w:t>Дан почетка раздобља уписа и уплате биће утврђен и објављен у јавном позиву за упис и уплату акција II (</w:t>
      </w:r>
      <w:r w:rsidR="009A0F22">
        <w:rPr>
          <w:rFonts w:ascii="Tahoma" w:hAnsi="Tahoma" w:cs="Tahoma"/>
          <w:sz w:val="20"/>
          <w:szCs w:val="20"/>
          <w:lang w:val="sr-Cyrl-RS"/>
        </w:rPr>
        <w:t>друге</w:t>
      </w:r>
      <w:r w:rsidRPr="00AB030C">
        <w:rPr>
          <w:rFonts w:ascii="Tahoma" w:hAnsi="Tahoma" w:cs="Tahoma"/>
          <w:sz w:val="20"/>
          <w:szCs w:val="20"/>
          <w:lang w:val="sr-Cyrl-RS"/>
        </w:rPr>
        <w:t>)</w:t>
      </w:r>
      <w:r w:rsidRPr="00AB030C">
        <w:rPr>
          <w:rFonts w:ascii="Tahoma" w:hAnsi="Tahoma" w:cs="Tahoma"/>
          <w:sz w:val="20"/>
          <w:szCs w:val="20"/>
        </w:rPr>
        <w:t xml:space="preserve"> емисије у форми огласа у дневном листу доступном на цијелој територији Републике Српске, као и на Интернет страници Бањалучке берзе, у којем ће бити назначена мјеста на којима се Проспект може бесплатно добити, те Интернет адреса са које се може преузети.</w:t>
      </w:r>
    </w:p>
    <w:p w14:paraId="3FCF14F6" w14:textId="77777777" w:rsidR="00AB030C" w:rsidRPr="00AB030C" w:rsidRDefault="00AB030C" w:rsidP="00AB030C">
      <w:pPr>
        <w:jc w:val="both"/>
        <w:rPr>
          <w:rFonts w:ascii="Tahoma" w:hAnsi="Tahoma" w:cs="Tahoma"/>
          <w:sz w:val="20"/>
          <w:szCs w:val="20"/>
        </w:rPr>
      </w:pPr>
    </w:p>
    <w:p w14:paraId="0663EF26" w14:textId="24C34038"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Упис и уплата акција ће </w:t>
      </w:r>
      <w:r w:rsidRPr="005668C4">
        <w:rPr>
          <w:rFonts w:ascii="Tahoma" w:hAnsi="Tahoma" w:cs="Tahoma"/>
          <w:sz w:val="20"/>
          <w:szCs w:val="20"/>
        </w:rPr>
        <w:t xml:space="preserve">трајати </w:t>
      </w:r>
      <w:r w:rsidR="006A5F62" w:rsidRPr="005668C4">
        <w:rPr>
          <w:rFonts w:ascii="Tahoma" w:hAnsi="Tahoma" w:cs="Tahoma"/>
          <w:sz w:val="20"/>
          <w:szCs w:val="20"/>
          <w:lang w:val="sr-Cyrl-RS"/>
        </w:rPr>
        <w:t>3</w:t>
      </w:r>
      <w:r w:rsidRPr="005668C4">
        <w:rPr>
          <w:rFonts w:ascii="Tahoma" w:hAnsi="Tahoma" w:cs="Tahoma"/>
          <w:sz w:val="20"/>
          <w:szCs w:val="20"/>
          <w:lang w:val="sr-Cyrl-RS"/>
        </w:rPr>
        <w:t>0</w:t>
      </w:r>
      <w:r w:rsidRPr="005668C4">
        <w:rPr>
          <w:rFonts w:ascii="Tahoma" w:hAnsi="Tahoma" w:cs="Tahoma"/>
          <w:sz w:val="20"/>
          <w:szCs w:val="20"/>
        </w:rPr>
        <w:t xml:space="preserve"> дана.</w:t>
      </w:r>
      <w:r w:rsidRPr="00AB030C">
        <w:rPr>
          <w:rFonts w:ascii="Tahoma" w:hAnsi="Tahoma" w:cs="Tahoma"/>
          <w:sz w:val="20"/>
          <w:szCs w:val="20"/>
        </w:rPr>
        <w:t xml:space="preserve"> </w:t>
      </w:r>
    </w:p>
    <w:p w14:paraId="42DA26BF" w14:textId="77777777" w:rsidR="00AB030C" w:rsidRPr="00AB030C" w:rsidRDefault="00AB030C" w:rsidP="00AB030C">
      <w:pPr>
        <w:jc w:val="both"/>
        <w:rPr>
          <w:rFonts w:ascii="Tahoma" w:hAnsi="Tahoma" w:cs="Tahoma"/>
          <w:sz w:val="20"/>
          <w:szCs w:val="20"/>
        </w:rPr>
      </w:pPr>
    </w:p>
    <w:p w14:paraId="460D5217" w14:textId="77777777" w:rsidR="00AB030C" w:rsidRPr="00AB030C" w:rsidRDefault="00AB030C" w:rsidP="00AB030C">
      <w:pPr>
        <w:jc w:val="both"/>
        <w:rPr>
          <w:rFonts w:ascii="Tahoma" w:hAnsi="Tahoma" w:cs="Tahoma"/>
          <w:sz w:val="20"/>
          <w:szCs w:val="20"/>
          <w:lang w:val="sr-Cyrl-RS"/>
        </w:rPr>
      </w:pPr>
      <w:r w:rsidRPr="00AB030C">
        <w:rPr>
          <w:rFonts w:ascii="Tahoma" w:hAnsi="Tahoma" w:cs="Tahoma"/>
          <w:sz w:val="20"/>
          <w:szCs w:val="20"/>
        </w:rPr>
        <w:t>Упис акција по основу права прече куповине вршиће се код овлаштеног берзанског посредника БДД „Монет Брокера “ а.д. Бања Лука у  улици Јована Дучића број 2</w:t>
      </w:r>
      <w:r w:rsidRPr="00AB030C">
        <w:rPr>
          <w:rFonts w:ascii="Tahoma" w:hAnsi="Tahoma" w:cs="Tahoma"/>
          <w:sz w:val="20"/>
          <w:szCs w:val="20"/>
          <w:lang w:val="sr-Cyrl-RS"/>
        </w:rPr>
        <w:t>5</w:t>
      </w:r>
      <w:r w:rsidRPr="00AB030C">
        <w:rPr>
          <w:rFonts w:ascii="Tahoma" w:hAnsi="Tahoma" w:cs="Tahoma"/>
          <w:sz w:val="20"/>
          <w:szCs w:val="20"/>
        </w:rPr>
        <w:t xml:space="preserve">  у периоду  08</w:t>
      </w:r>
      <w:r w:rsidRPr="00AB030C">
        <w:rPr>
          <w:rFonts w:ascii="Tahoma" w:hAnsi="Tahoma" w:cs="Tahoma"/>
          <w:sz w:val="20"/>
          <w:szCs w:val="20"/>
          <w:lang w:val="sr-Cyrl-RS"/>
        </w:rPr>
        <w:t>.</w:t>
      </w:r>
      <w:r w:rsidRPr="00AB030C">
        <w:rPr>
          <w:rFonts w:ascii="Tahoma" w:hAnsi="Tahoma" w:cs="Tahoma"/>
          <w:sz w:val="20"/>
          <w:szCs w:val="20"/>
        </w:rPr>
        <w:t>00-16.</w:t>
      </w:r>
      <w:r w:rsidRPr="00AB030C">
        <w:rPr>
          <w:rFonts w:ascii="Tahoma" w:hAnsi="Tahoma" w:cs="Tahoma"/>
          <w:sz w:val="20"/>
          <w:szCs w:val="20"/>
          <w:lang w:val="sr-Cyrl-RS"/>
        </w:rPr>
        <w:t>00 часова.</w:t>
      </w:r>
    </w:p>
    <w:p w14:paraId="08131AFE"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Након истека рока за кориштење права прече куповине акција од 15 дана, преостали износ емисије биће предмет јавне понуде на Бањалучкој берзи а.д. Бања Лука.</w:t>
      </w:r>
    </w:p>
    <w:p w14:paraId="5FFF458F"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Упис преосталих акција врши се код овлаштених берзанских посредника на тржишту хартија од вриједности Републике Српске, у складу са радним временом овлаштених берзанских посредника.</w:t>
      </w:r>
    </w:p>
    <w:p w14:paraId="5F1C5D22" w14:textId="7AABAE3F"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Уплата се врши на рачун код депозитне банке. Подаци о депозитној банци и броју рачуна на који се врше уплате биће објављени у Проспекту </w:t>
      </w:r>
      <w:r w:rsidR="009A0F22">
        <w:rPr>
          <w:rFonts w:ascii="Tahoma" w:hAnsi="Tahoma" w:cs="Tahoma"/>
          <w:sz w:val="20"/>
          <w:szCs w:val="20"/>
          <w:lang w:val="sr-Cyrl-RS"/>
        </w:rPr>
        <w:t>друге</w:t>
      </w:r>
      <w:r w:rsidRPr="00AB030C">
        <w:rPr>
          <w:rFonts w:ascii="Tahoma" w:hAnsi="Tahoma" w:cs="Tahoma"/>
          <w:sz w:val="20"/>
          <w:szCs w:val="20"/>
        </w:rPr>
        <w:t xml:space="preserve"> емисије акција, као и у Јавном позиву за упис и уплату акција. Средство плаћања је новац, конвертибилне марке (КМ). </w:t>
      </w:r>
    </w:p>
    <w:p w14:paraId="5E2DC78D" w14:textId="77777777" w:rsidR="00AB030C" w:rsidRPr="00AB030C" w:rsidRDefault="00AB030C" w:rsidP="00AB030C">
      <w:pPr>
        <w:jc w:val="center"/>
        <w:rPr>
          <w:rFonts w:ascii="Tahoma" w:hAnsi="Tahoma" w:cs="Tahoma"/>
          <w:b/>
          <w:bCs/>
          <w:sz w:val="20"/>
          <w:szCs w:val="20"/>
        </w:rPr>
      </w:pPr>
    </w:p>
    <w:p w14:paraId="6F22014A" w14:textId="05092F7E"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10.</w:t>
      </w:r>
    </w:p>
    <w:p w14:paraId="3CE0F34E" w14:textId="77777777" w:rsidR="00AB030C" w:rsidRPr="00AB030C" w:rsidRDefault="00AB030C" w:rsidP="00CC3885">
      <w:pPr>
        <w:jc w:val="center"/>
        <w:rPr>
          <w:rFonts w:ascii="Tahoma" w:hAnsi="Tahoma" w:cs="Tahoma"/>
          <w:b/>
          <w:bCs/>
          <w:sz w:val="20"/>
          <w:szCs w:val="20"/>
        </w:rPr>
      </w:pPr>
      <w:r w:rsidRPr="00113990">
        <w:rPr>
          <w:rFonts w:ascii="Tahoma" w:hAnsi="Tahoma" w:cs="Tahoma"/>
          <w:b/>
          <w:bCs/>
          <w:sz w:val="20"/>
          <w:szCs w:val="20"/>
        </w:rPr>
        <w:t>Продајна цијена и начин њеног утврђивања</w:t>
      </w:r>
    </w:p>
    <w:p w14:paraId="1CE2DD04" w14:textId="77777777" w:rsidR="00AB030C" w:rsidRPr="00AB030C" w:rsidRDefault="00AB030C" w:rsidP="00AB030C">
      <w:pPr>
        <w:ind w:firstLine="709"/>
        <w:rPr>
          <w:rFonts w:ascii="Tahoma" w:hAnsi="Tahoma" w:cs="Tahoma"/>
          <w:sz w:val="20"/>
          <w:szCs w:val="20"/>
        </w:rPr>
      </w:pPr>
    </w:p>
    <w:p w14:paraId="4645A896" w14:textId="3F462A02" w:rsidR="00AB030C" w:rsidRPr="00AB030C" w:rsidRDefault="009A0F22" w:rsidP="00AB030C">
      <w:pPr>
        <w:jc w:val="both"/>
        <w:rPr>
          <w:rFonts w:ascii="Tahoma" w:hAnsi="Tahoma" w:cs="Tahoma"/>
          <w:sz w:val="20"/>
          <w:szCs w:val="20"/>
        </w:rPr>
      </w:pPr>
      <w:r>
        <w:rPr>
          <w:rFonts w:ascii="Tahoma" w:hAnsi="Tahoma" w:cs="Tahoma"/>
          <w:sz w:val="20"/>
          <w:szCs w:val="20"/>
        </w:rPr>
        <w:t>Продајна цијена акција I</w:t>
      </w:r>
      <w:r w:rsidR="00A65D0A" w:rsidRPr="00AB030C">
        <w:rPr>
          <w:rFonts w:ascii="Tahoma" w:hAnsi="Tahoma" w:cs="Tahoma"/>
          <w:sz w:val="20"/>
          <w:szCs w:val="20"/>
        </w:rPr>
        <w:t>I</w:t>
      </w:r>
      <w:r w:rsidR="00AB030C" w:rsidRPr="00AB030C">
        <w:rPr>
          <w:rFonts w:ascii="Tahoma" w:hAnsi="Tahoma" w:cs="Tahoma"/>
          <w:sz w:val="20"/>
          <w:szCs w:val="20"/>
        </w:rPr>
        <w:t xml:space="preserve"> (</w:t>
      </w:r>
      <w:r>
        <w:rPr>
          <w:rFonts w:ascii="Tahoma" w:hAnsi="Tahoma" w:cs="Tahoma"/>
          <w:sz w:val="20"/>
          <w:szCs w:val="20"/>
          <w:lang w:val="sr-Cyrl-RS"/>
        </w:rPr>
        <w:t>друге</w:t>
      </w:r>
      <w:r w:rsidR="00AB030C" w:rsidRPr="00AB030C">
        <w:rPr>
          <w:rFonts w:ascii="Tahoma" w:hAnsi="Tahoma" w:cs="Tahoma"/>
          <w:sz w:val="20"/>
          <w:szCs w:val="20"/>
          <w:lang w:val="sr-Cyrl-RS"/>
        </w:rPr>
        <w:t>)</w:t>
      </w:r>
      <w:r w:rsidR="00AB030C" w:rsidRPr="00AB030C">
        <w:rPr>
          <w:rFonts w:ascii="Tahoma" w:hAnsi="Tahoma" w:cs="Tahoma"/>
          <w:sz w:val="20"/>
          <w:szCs w:val="20"/>
        </w:rPr>
        <w:t xml:space="preserve"> емисије за акционаре који користе право прече куповине износи </w:t>
      </w:r>
      <w:r w:rsidR="005668C4">
        <w:rPr>
          <w:rFonts w:ascii="Tahoma" w:hAnsi="Tahoma" w:cs="Tahoma"/>
          <w:sz w:val="20"/>
          <w:szCs w:val="20"/>
          <w:lang w:val="sr-Cyrl-RS"/>
        </w:rPr>
        <w:t>1,00</w:t>
      </w:r>
      <w:r w:rsidR="00AB030C" w:rsidRPr="00AB030C">
        <w:rPr>
          <w:rFonts w:ascii="Tahoma" w:hAnsi="Tahoma" w:cs="Tahoma"/>
          <w:sz w:val="20"/>
          <w:szCs w:val="20"/>
        </w:rPr>
        <w:t xml:space="preserve"> КМ по једној акцији.</w:t>
      </w:r>
    </w:p>
    <w:p w14:paraId="79615CED" w14:textId="5D5C6D2E" w:rsidR="00AB030C" w:rsidRPr="00AB030C" w:rsidRDefault="00AB030C" w:rsidP="00AB030C">
      <w:pPr>
        <w:jc w:val="both"/>
        <w:rPr>
          <w:rFonts w:ascii="Tahoma" w:hAnsi="Tahoma" w:cs="Tahoma"/>
          <w:sz w:val="20"/>
          <w:szCs w:val="20"/>
        </w:rPr>
      </w:pPr>
      <w:r w:rsidRPr="00AB030C">
        <w:rPr>
          <w:rFonts w:ascii="Tahoma" w:hAnsi="Tahoma" w:cs="Tahoma"/>
          <w:sz w:val="20"/>
          <w:szCs w:val="20"/>
        </w:rPr>
        <w:t>Цијена за преостале акције, након истека рока за коришћење права прече куповине, формираће се на берзи, по принципу вишеструких цијена (континуирана јавна понуда), с тим да ће продајни налог бити унесен по цијени од</w:t>
      </w:r>
      <w:r w:rsidR="00A65D0A">
        <w:rPr>
          <w:rFonts w:ascii="Tahoma" w:hAnsi="Tahoma" w:cs="Tahoma"/>
          <w:sz w:val="20"/>
          <w:szCs w:val="20"/>
          <w:lang w:val="sr-Cyrl-RS"/>
        </w:rPr>
        <w:t xml:space="preserve"> </w:t>
      </w:r>
      <w:r w:rsidR="005668C4">
        <w:rPr>
          <w:rFonts w:ascii="Tahoma" w:hAnsi="Tahoma" w:cs="Tahoma"/>
          <w:sz w:val="20"/>
          <w:szCs w:val="20"/>
          <w:lang w:val="sr-Cyrl-RS"/>
        </w:rPr>
        <w:t>1,00</w:t>
      </w:r>
      <w:r w:rsidRPr="00AB030C">
        <w:rPr>
          <w:rFonts w:ascii="Tahoma" w:hAnsi="Tahoma" w:cs="Tahoma"/>
          <w:sz w:val="20"/>
          <w:szCs w:val="20"/>
        </w:rPr>
        <w:t xml:space="preserve"> КМ. Стандард повећања цијене је 0,01 КМ.</w:t>
      </w:r>
    </w:p>
    <w:p w14:paraId="2736F985" w14:textId="77777777" w:rsidR="00AB030C" w:rsidRPr="00AB030C" w:rsidRDefault="00AB030C" w:rsidP="00AB030C">
      <w:pPr>
        <w:ind w:firstLine="709"/>
        <w:rPr>
          <w:rFonts w:ascii="Tahoma" w:hAnsi="Tahoma" w:cs="Tahoma"/>
          <w:sz w:val="20"/>
          <w:szCs w:val="20"/>
        </w:rPr>
      </w:pPr>
    </w:p>
    <w:p w14:paraId="77263967" w14:textId="42F650ED"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11.</w:t>
      </w:r>
    </w:p>
    <w:p w14:paraId="75ADB29F" w14:textId="77777777" w:rsidR="00AB030C" w:rsidRPr="00AB030C" w:rsidRDefault="00AB030C" w:rsidP="00AB030C">
      <w:pPr>
        <w:jc w:val="center"/>
        <w:rPr>
          <w:rFonts w:ascii="Tahoma" w:hAnsi="Tahoma" w:cs="Tahoma"/>
          <w:b/>
          <w:bCs/>
          <w:sz w:val="20"/>
          <w:szCs w:val="20"/>
        </w:rPr>
      </w:pPr>
      <w:r w:rsidRPr="00AB030C">
        <w:rPr>
          <w:rFonts w:ascii="Tahoma" w:hAnsi="Tahoma" w:cs="Tahoma"/>
          <w:b/>
          <w:bCs/>
          <w:sz w:val="20"/>
          <w:szCs w:val="20"/>
        </w:rPr>
        <w:t>Критеријум успјешности емисије</w:t>
      </w:r>
    </w:p>
    <w:p w14:paraId="23AA71D4" w14:textId="77777777" w:rsidR="00AB030C" w:rsidRPr="00AB030C" w:rsidRDefault="00AB030C" w:rsidP="00AB030C">
      <w:pPr>
        <w:ind w:firstLine="709"/>
        <w:rPr>
          <w:rFonts w:ascii="Tahoma" w:hAnsi="Tahoma" w:cs="Tahoma"/>
          <w:sz w:val="20"/>
          <w:szCs w:val="20"/>
        </w:rPr>
      </w:pPr>
    </w:p>
    <w:p w14:paraId="5CDDAA5B" w14:textId="7C4E81E3" w:rsidR="00AB030C" w:rsidRPr="00AB030C" w:rsidRDefault="009A0F22" w:rsidP="00AB030C">
      <w:pPr>
        <w:jc w:val="both"/>
        <w:rPr>
          <w:rFonts w:ascii="Tahoma" w:hAnsi="Tahoma" w:cs="Tahoma"/>
          <w:sz w:val="20"/>
          <w:szCs w:val="20"/>
        </w:rPr>
      </w:pPr>
      <w:r>
        <w:rPr>
          <w:rFonts w:ascii="Tahoma" w:hAnsi="Tahoma" w:cs="Tahoma"/>
          <w:sz w:val="20"/>
          <w:szCs w:val="20"/>
        </w:rPr>
        <w:t>I</w:t>
      </w:r>
      <w:r w:rsidR="00A65D0A" w:rsidRPr="00AB030C">
        <w:rPr>
          <w:rFonts w:ascii="Tahoma" w:hAnsi="Tahoma" w:cs="Tahoma"/>
          <w:sz w:val="20"/>
          <w:szCs w:val="20"/>
        </w:rPr>
        <w:t>I</w:t>
      </w:r>
      <w:r w:rsidR="00AB030C" w:rsidRPr="00AB030C">
        <w:rPr>
          <w:rFonts w:ascii="Tahoma" w:hAnsi="Tahoma" w:cs="Tahoma"/>
          <w:sz w:val="20"/>
          <w:szCs w:val="20"/>
        </w:rPr>
        <w:t xml:space="preserve"> (</w:t>
      </w:r>
      <w:r>
        <w:rPr>
          <w:rFonts w:ascii="Tahoma" w:hAnsi="Tahoma" w:cs="Tahoma"/>
          <w:sz w:val="20"/>
          <w:szCs w:val="20"/>
          <w:lang w:val="sr-Cyrl-RS"/>
        </w:rPr>
        <w:t>друга</w:t>
      </w:r>
      <w:r w:rsidR="00AB030C" w:rsidRPr="00AB030C">
        <w:rPr>
          <w:rFonts w:ascii="Tahoma" w:hAnsi="Tahoma" w:cs="Tahoma"/>
          <w:sz w:val="20"/>
          <w:szCs w:val="20"/>
          <w:lang w:val="sr-Cyrl-RS"/>
        </w:rPr>
        <w:t>)</w:t>
      </w:r>
      <w:r w:rsidR="00AB030C" w:rsidRPr="00AB030C">
        <w:rPr>
          <w:rFonts w:ascii="Tahoma" w:hAnsi="Tahoma" w:cs="Tahoma"/>
          <w:sz w:val="20"/>
          <w:szCs w:val="20"/>
        </w:rPr>
        <w:t xml:space="preserve"> емисија акција </w:t>
      </w:r>
      <w:r w:rsidR="00AB030C" w:rsidRPr="00AB030C">
        <w:rPr>
          <w:rFonts w:ascii="Tahoma" w:hAnsi="Tahoma" w:cs="Tahoma"/>
          <w:sz w:val="20"/>
          <w:szCs w:val="20"/>
          <w:lang w:val="sr-Cyrl-RS"/>
        </w:rPr>
        <w:t>Емитента</w:t>
      </w:r>
      <w:r w:rsidR="00AB030C" w:rsidRPr="00AB030C">
        <w:rPr>
          <w:rFonts w:ascii="Tahoma" w:hAnsi="Tahoma" w:cs="Tahoma"/>
          <w:sz w:val="20"/>
          <w:szCs w:val="20"/>
        </w:rPr>
        <w:t xml:space="preserve"> сматраће се успјешном ако у року </w:t>
      </w:r>
      <w:r w:rsidR="00AB030C" w:rsidRPr="00113990">
        <w:rPr>
          <w:rFonts w:ascii="Tahoma" w:hAnsi="Tahoma" w:cs="Tahoma"/>
          <w:sz w:val="20"/>
          <w:szCs w:val="20"/>
        </w:rPr>
        <w:t xml:space="preserve">од </w:t>
      </w:r>
      <w:r w:rsidR="00CC3885" w:rsidRPr="00113990">
        <w:rPr>
          <w:rFonts w:ascii="Tahoma" w:hAnsi="Tahoma" w:cs="Tahoma"/>
          <w:sz w:val="20"/>
          <w:szCs w:val="20"/>
          <w:lang w:val="sr-Cyrl-RS"/>
        </w:rPr>
        <w:t>3</w:t>
      </w:r>
      <w:r w:rsidR="00AB030C" w:rsidRPr="00113990">
        <w:rPr>
          <w:rFonts w:ascii="Tahoma" w:hAnsi="Tahoma" w:cs="Tahoma"/>
          <w:sz w:val="20"/>
          <w:szCs w:val="20"/>
          <w:lang w:val="sr-Cyrl-RS"/>
        </w:rPr>
        <w:t>0</w:t>
      </w:r>
      <w:r w:rsidR="00AB030C" w:rsidRPr="00113990">
        <w:rPr>
          <w:rFonts w:ascii="Tahoma" w:hAnsi="Tahoma" w:cs="Tahoma"/>
          <w:sz w:val="20"/>
          <w:szCs w:val="20"/>
        </w:rPr>
        <w:t xml:space="preserve"> дана, предвиђеном</w:t>
      </w:r>
      <w:r w:rsidR="00AB030C" w:rsidRPr="00AB030C">
        <w:rPr>
          <w:rFonts w:ascii="Tahoma" w:hAnsi="Tahoma" w:cs="Tahoma"/>
          <w:sz w:val="20"/>
          <w:szCs w:val="20"/>
        </w:rPr>
        <w:t xml:space="preserve"> за упис и уплату акција, буде уписано и уплаћено минимално 60% од укупног броја акција понуђених у Проспекту.</w:t>
      </w:r>
    </w:p>
    <w:p w14:paraId="3EDD44D1" w14:textId="77777777" w:rsidR="00AB030C" w:rsidRPr="00AB030C" w:rsidRDefault="00AB030C" w:rsidP="00AB030C">
      <w:pPr>
        <w:rPr>
          <w:rFonts w:ascii="Tahoma" w:hAnsi="Tahoma" w:cs="Tahoma"/>
          <w:sz w:val="20"/>
          <w:szCs w:val="20"/>
        </w:rPr>
      </w:pPr>
    </w:p>
    <w:p w14:paraId="772C1C6C" w14:textId="1EA07FF9"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12.</w:t>
      </w:r>
    </w:p>
    <w:p w14:paraId="7C4F6AD2" w14:textId="77777777"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Начин и рокови поврата уплаћених средстава код одустајања од уписа и уплате или неуспјеле емисије</w:t>
      </w:r>
    </w:p>
    <w:p w14:paraId="0DC1E61D" w14:textId="77777777" w:rsidR="00AB030C" w:rsidRPr="00AB030C" w:rsidRDefault="00AB030C" w:rsidP="00AB030C">
      <w:pPr>
        <w:ind w:firstLine="709"/>
        <w:rPr>
          <w:rFonts w:ascii="Tahoma" w:hAnsi="Tahoma" w:cs="Tahoma"/>
          <w:sz w:val="20"/>
          <w:szCs w:val="20"/>
        </w:rPr>
      </w:pPr>
    </w:p>
    <w:p w14:paraId="62A5A8B2"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Свако лице које је уписало или уплатило хартије од вриједности на основу података из Проспекта прије његове измјене има право да у року од </w:t>
      </w:r>
      <w:r w:rsidRPr="00AB030C">
        <w:rPr>
          <w:rFonts w:ascii="Tahoma" w:hAnsi="Tahoma" w:cs="Tahoma"/>
          <w:sz w:val="20"/>
          <w:szCs w:val="20"/>
          <w:lang w:val="sr-Cyrl-RS"/>
        </w:rPr>
        <w:t xml:space="preserve">2 радна </w:t>
      </w:r>
      <w:r w:rsidRPr="00AB030C">
        <w:rPr>
          <w:rFonts w:ascii="Tahoma" w:hAnsi="Tahoma" w:cs="Tahoma"/>
          <w:sz w:val="20"/>
          <w:szCs w:val="20"/>
        </w:rPr>
        <w:t>дана од дана пријема измјена Проспекта откаже упис хартија од вриједности и затражи поврат уплаћеног износа заједно са каматом на депозит. Уплаћени износ заједно са каматом биће враћен купцу у року од три дана од дана пријема захтјева за поврат средстава.</w:t>
      </w:r>
    </w:p>
    <w:p w14:paraId="08459D6B" w14:textId="3CBF65B3"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Ако упис и уплата </w:t>
      </w:r>
      <w:r w:rsidR="009A0F22">
        <w:rPr>
          <w:rFonts w:ascii="Tahoma" w:hAnsi="Tahoma" w:cs="Tahoma"/>
          <w:sz w:val="20"/>
          <w:szCs w:val="20"/>
          <w:lang w:val="sr-Cyrl-RS"/>
        </w:rPr>
        <w:t>друге</w:t>
      </w:r>
      <w:r w:rsidRPr="00AB030C">
        <w:rPr>
          <w:rFonts w:ascii="Tahoma" w:hAnsi="Tahoma" w:cs="Tahoma"/>
          <w:sz w:val="20"/>
          <w:szCs w:val="20"/>
        </w:rPr>
        <w:t xml:space="preserve"> емисије акција не буду извршени у </w:t>
      </w:r>
      <w:r w:rsidRPr="00FC4D00">
        <w:rPr>
          <w:rFonts w:ascii="Tahoma" w:hAnsi="Tahoma" w:cs="Tahoma"/>
          <w:sz w:val="20"/>
          <w:szCs w:val="20"/>
        </w:rPr>
        <w:t xml:space="preserve">складу са </w:t>
      </w:r>
      <w:r w:rsidR="00506F5F">
        <w:rPr>
          <w:rFonts w:ascii="Tahoma" w:hAnsi="Tahoma" w:cs="Tahoma"/>
          <w:sz w:val="20"/>
          <w:szCs w:val="20"/>
          <w:lang w:val="sr-Cyrl-RS"/>
        </w:rPr>
        <w:t>члан</w:t>
      </w:r>
      <w:r w:rsidRPr="00FC4D00">
        <w:rPr>
          <w:rFonts w:ascii="Tahoma" w:hAnsi="Tahoma" w:cs="Tahoma"/>
          <w:sz w:val="20"/>
          <w:szCs w:val="20"/>
        </w:rPr>
        <w:t>ом 1</w:t>
      </w:r>
      <w:r w:rsidR="005668C4" w:rsidRPr="00FC4D00">
        <w:rPr>
          <w:rFonts w:ascii="Tahoma" w:hAnsi="Tahoma" w:cs="Tahoma"/>
          <w:sz w:val="20"/>
          <w:szCs w:val="20"/>
          <w:lang w:val="sr-Cyrl-RS"/>
        </w:rPr>
        <w:t>1</w:t>
      </w:r>
      <w:r w:rsidRPr="00FC4D00">
        <w:rPr>
          <w:rFonts w:ascii="Tahoma" w:hAnsi="Tahoma" w:cs="Tahoma"/>
          <w:sz w:val="20"/>
          <w:szCs w:val="20"/>
        </w:rPr>
        <w:t>. ове Одлуке, упис</w:t>
      </w:r>
      <w:r w:rsidRPr="00AB030C">
        <w:rPr>
          <w:rFonts w:ascii="Tahoma" w:hAnsi="Tahoma" w:cs="Tahoma"/>
          <w:sz w:val="20"/>
          <w:szCs w:val="20"/>
        </w:rPr>
        <w:t xml:space="preserve"> акција се поништава, а све извршене уплате заједно са припадајућом каматом коју је Емитент на та средства остварио </w:t>
      </w:r>
      <w:r w:rsidR="009A0F22">
        <w:rPr>
          <w:rFonts w:ascii="Tahoma" w:hAnsi="Tahoma" w:cs="Tahoma"/>
          <w:sz w:val="20"/>
          <w:szCs w:val="20"/>
        </w:rPr>
        <w:t>код банке по закљученом уговору</w:t>
      </w:r>
      <w:r w:rsidRPr="00AB030C">
        <w:rPr>
          <w:rFonts w:ascii="Tahoma" w:hAnsi="Tahoma" w:cs="Tahoma"/>
          <w:sz w:val="20"/>
          <w:szCs w:val="20"/>
        </w:rPr>
        <w:t>, на депозите биће враћене купцима у року од три дана од дана пријема рјешења Комисије за хартије од вриједности Републике Српске.</w:t>
      </w:r>
    </w:p>
    <w:p w14:paraId="71B4C2CC" w14:textId="77777777" w:rsidR="00AB030C" w:rsidRPr="00AB030C" w:rsidRDefault="00AB030C" w:rsidP="00AB030C">
      <w:pPr>
        <w:rPr>
          <w:rFonts w:ascii="Tahoma" w:hAnsi="Tahoma" w:cs="Tahoma"/>
          <w:sz w:val="20"/>
          <w:szCs w:val="20"/>
        </w:rPr>
      </w:pPr>
    </w:p>
    <w:p w14:paraId="3A202E12" w14:textId="4A794FBE"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13.</w:t>
      </w:r>
    </w:p>
    <w:p w14:paraId="67832478" w14:textId="4933B4CA"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Назнака</w:t>
      </w:r>
      <w:r w:rsidR="00B040DD">
        <w:rPr>
          <w:rFonts w:ascii="Tahoma" w:hAnsi="Tahoma" w:cs="Tahoma"/>
          <w:b/>
          <w:bCs/>
          <w:sz w:val="20"/>
          <w:szCs w:val="20"/>
        </w:rPr>
        <w:t xml:space="preserve"> о задржаном праву емитента </w:t>
      </w:r>
      <w:r w:rsidRPr="00AB030C">
        <w:rPr>
          <w:rFonts w:ascii="Tahoma" w:hAnsi="Tahoma" w:cs="Tahoma"/>
          <w:b/>
          <w:bCs/>
          <w:sz w:val="20"/>
          <w:szCs w:val="20"/>
        </w:rPr>
        <w:t xml:space="preserve"> </w:t>
      </w:r>
      <w:r w:rsidR="00B040DD" w:rsidRPr="00B040DD">
        <w:rPr>
          <w:rFonts w:ascii="Tahoma" w:hAnsi="Tahoma" w:cs="Tahoma"/>
          <w:b/>
          <w:bCs/>
          <w:sz w:val="20"/>
          <w:szCs w:val="20"/>
        </w:rPr>
        <w:t xml:space="preserve">да заврши </w:t>
      </w:r>
      <w:r w:rsidR="00B040DD">
        <w:rPr>
          <w:rFonts w:ascii="Tahoma" w:hAnsi="Tahoma" w:cs="Tahoma"/>
          <w:b/>
          <w:bCs/>
          <w:sz w:val="20"/>
          <w:szCs w:val="20"/>
          <w:lang w:val="sr-Cyrl-RS"/>
        </w:rPr>
        <w:t xml:space="preserve">јавну понуду </w:t>
      </w:r>
      <w:r w:rsidRPr="00AB030C">
        <w:rPr>
          <w:rFonts w:ascii="Tahoma" w:hAnsi="Tahoma" w:cs="Tahoma"/>
          <w:b/>
          <w:bCs/>
          <w:sz w:val="20"/>
          <w:szCs w:val="20"/>
        </w:rPr>
        <w:t>прије утврђеног рока за упис и уплату акција</w:t>
      </w:r>
    </w:p>
    <w:p w14:paraId="2D1AF772" w14:textId="77777777" w:rsidR="00AB030C" w:rsidRPr="00AB030C" w:rsidRDefault="00AB030C" w:rsidP="00AB030C">
      <w:pPr>
        <w:ind w:firstLine="709"/>
        <w:jc w:val="center"/>
        <w:rPr>
          <w:rFonts w:ascii="Tahoma" w:hAnsi="Tahoma" w:cs="Tahoma"/>
          <w:b/>
          <w:bCs/>
          <w:sz w:val="20"/>
          <w:szCs w:val="20"/>
        </w:rPr>
      </w:pPr>
    </w:p>
    <w:p w14:paraId="7E93A0CF" w14:textId="61591D57" w:rsidR="00AB030C" w:rsidRPr="00AB030C" w:rsidRDefault="00AB030C" w:rsidP="00AB030C">
      <w:pPr>
        <w:jc w:val="both"/>
        <w:rPr>
          <w:rFonts w:ascii="Tahoma" w:hAnsi="Tahoma" w:cs="Tahoma"/>
          <w:sz w:val="20"/>
          <w:szCs w:val="20"/>
          <w:lang w:val="sr-Cyrl-RS"/>
        </w:rPr>
      </w:pPr>
      <w:r w:rsidRPr="001C1D30">
        <w:rPr>
          <w:rFonts w:ascii="Tahoma" w:hAnsi="Tahoma" w:cs="Tahoma"/>
          <w:sz w:val="20"/>
          <w:szCs w:val="20"/>
        </w:rPr>
        <w:t xml:space="preserve">Емитент задржава право </w:t>
      </w:r>
      <w:r w:rsidRPr="001C1D30">
        <w:rPr>
          <w:rFonts w:ascii="Tahoma" w:hAnsi="Tahoma" w:cs="Tahoma"/>
          <w:sz w:val="20"/>
          <w:szCs w:val="20"/>
          <w:lang w:val="sr-Cyrl-RS"/>
        </w:rPr>
        <w:t>да</w:t>
      </w:r>
      <w:r w:rsidRPr="001C1D30">
        <w:rPr>
          <w:rFonts w:ascii="Tahoma" w:hAnsi="Tahoma" w:cs="Tahoma"/>
          <w:sz w:val="20"/>
          <w:szCs w:val="20"/>
        </w:rPr>
        <w:t xml:space="preserve"> </w:t>
      </w:r>
      <w:r w:rsidRPr="001C1D30">
        <w:rPr>
          <w:rFonts w:ascii="Tahoma" w:hAnsi="Tahoma" w:cs="Tahoma"/>
          <w:sz w:val="20"/>
          <w:szCs w:val="20"/>
          <w:lang w:val="sr-Cyrl-RS"/>
        </w:rPr>
        <w:t>заврши поступак</w:t>
      </w:r>
      <w:r w:rsidRPr="001C1D30">
        <w:rPr>
          <w:rFonts w:ascii="Tahoma" w:hAnsi="Tahoma" w:cs="Tahoma"/>
          <w:sz w:val="20"/>
          <w:szCs w:val="20"/>
        </w:rPr>
        <w:t xml:space="preserve"> уписа и уплате акција прије истека рока предвиђеног з</w:t>
      </w:r>
      <w:r w:rsidR="00B040DD">
        <w:rPr>
          <w:rFonts w:ascii="Tahoma" w:hAnsi="Tahoma" w:cs="Tahoma"/>
          <w:sz w:val="20"/>
          <w:szCs w:val="20"/>
        </w:rPr>
        <w:t xml:space="preserve">а упис и уплату, под условом да, </w:t>
      </w:r>
      <w:r w:rsidR="001C1D30" w:rsidRPr="001C1D30">
        <w:rPr>
          <w:rFonts w:ascii="Tahoma" w:hAnsi="Tahoma" w:cs="Tahoma"/>
          <w:sz w:val="20"/>
          <w:szCs w:val="20"/>
          <w:lang w:val="sr-Cyrl-RS"/>
        </w:rPr>
        <w:t xml:space="preserve">у складу са чланом 39. став (6) Закона о тржишту хартија од вриједности, </w:t>
      </w:r>
      <w:r w:rsidR="00B040DD">
        <w:rPr>
          <w:rFonts w:ascii="Tahoma" w:hAnsi="Tahoma" w:cs="Tahoma"/>
          <w:sz w:val="20"/>
          <w:szCs w:val="20"/>
          <w:lang w:val="sr-Cyrl-RS"/>
        </w:rPr>
        <w:t xml:space="preserve">постојећи акционари, у току права прече куповине, </w:t>
      </w:r>
      <w:r w:rsidRPr="001C1D30">
        <w:rPr>
          <w:rFonts w:ascii="Tahoma" w:hAnsi="Tahoma" w:cs="Tahoma"/>
          <w:sz w:val="20"/>
          <w:szCs w:val="20"/>
        </w:rPr>
        <w:t>упиш</w:t>
      </w:r>
      <w:r w:rsidR="00B040DD">
        <w:rPr>
          <w:rFonts w:ascii="Tahoma" w:hAnsi="Tahoma" w:cs="Tahoma"/>
          <w:sz w:val="20"/>
          <w:szCs w:val="20"/>
          <w:lang w:val="sr-Cyrl-RS"/>
        </w:rPr>
        <w:t>у</w:t>
      </w:r>
      <w:r w:rsidRPr="001C1D30">
        <w:rPr>
          <w:rFonts w:ascii="Tahoma" w:hAnsi="Tahoma" w:cs="Tahoma"/>
          <w:sz w:val="20"/>
          <w:szCs w:val="20"/>
        </w:rPr>
        <w:t xml:space="preserve"> и уплат</w:t>
      </w:r>
      <w:r w:rsidR="00B040DD">
        <w:rPr>
          <w:rFonts w:ascii="Tahoma" w:hAnsi="Tahoma" w:cs="Tahoma"/>
          <w:sz w:val="20"/>
          <w:szCs w:val="20"/>
          <w:lang w:val="sr-Cyrl-RS"/>
        </w:rPr>
        <w:t>е</w:t>
      </w:r>
      <w:r w:rsidRPr="001C1D30">
        <w:rPr>
          <w:rFonts w:ascii="Tahoma" w:hAnsi="Tahoma" w:cs="Tahoma"/>
          <w:sz w:val="20"/>
          <w:szCs w:val="20"/>
          <w:lang w:val="sr-Cyrl-RS"/>
        </w:rPr>
        <w:t xml:space="preserve"> минимално 60% понуђених акција.</w:t>
      </w:r>
    </w:p>
    <w:p w14:paraId="414E18B0" w14:textId="77777777" w:rsidR="00AB030C" w:rsidRPr="00AB030C" w:rsidRDefault="00AB030C" w:rsidP="00165A8D">
      <w:pPr>
        <w:rPr>
          <w:rFonts w:ascii="Tahoma" w:hAnsi="Tahoma" w:cs="Tahoma"/>
          <w:sz w:val="20"/>
          <w:szCs w:val="20"/>
        </w:rPr>
      </w:pPr>
    </w:p>
    <w:p w14:paraId="6E1A25DB" w14:textId="2A1FCB66"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14.</w:t>
      </w:r>
    </w:p>
    <w:p w14:paraId="1DD87FBD" w14:textId="77777777" w:rsidR="00AB030C" w:rsidRPr="00AB030C" w:rsidRDefault="00AB030C" w:rsidP="00AB030C">
      <w:pPr>
        <w:ind w:firstLine="709"/>
        <w:jc w:val="center"/>
        <w:rPr>
          <w:rFonts w:ascii="Tahoma" w:hAnsi="Tahoma" w:cs="Tahoma"/>
          <w:b/>
          <w:bCs/>
          <w:sz w:val="20"/>
          <w:szCs w:val="20"/>
        </w:rPr>
      </w:pPr>
      <w:r w:rsidRPr="00AB030C">
        <w:rPr>
          <w:rFonts w:ascii="Tahoma" w:hAnsi="Tahoma" w:cs="Tahoma"/>
          <w:b/>
          <w:bCs/>
          <w:sz w:val="20"/>
          <w:szCs w:val="20"/>
        </w:rPr>
        <w:t>Назнака о задржаном праву емитента на одустајање од јавне понуде акција прије истека рока утврђеног за њихов упис и уплату</w:t>
      </w:r>
    </w:p>
    <w:p w14:paraId="15A92D56" w14:textId="77777777" w:rsidR="00AB030C" w:rsidRPr="00AB030C" w:rsidRDefault="00AB030C" w:rsidP="00AB030C">
      <w:pPr>
        <w:ind w:firstLine="709"/>
        <w:rPr>
          <w:rFonts w:ascii="Tahoma" w:hAnsi="Tahoma" w:cs="Tahoma"/>
          <w:sz w:val="20"/>
          <w:szCs w:val="20"/>
        </w:rPr>
      </w:pPr>
    </w:p>
    <w:p w14:paraId="163CEE26"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Емитент задржава право на одустајање од јавне понуде акција и прије истека утврђеног рока за упис и уплату.</w:t>
      </w:r>
    </w:p>
    <w:p w14:paraId="3A88DA3B" w14:textId="77777777"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Овом одлуком овлашћује се </w:t>
      </w:r>
      <w:r w:rsidRPr="00AB030C">
        <w:rPr>
          <w:rFonts w:ascii="Tahoma" w:hAnsi="Tahoma" w:cs="Tahoma"/>
          <w:sz w:val="20"/>
          <w:szCs w:val="20"/>
          <w:lang w:val="sr-Cyrl-RS"/>
        </w:rPr>
        <w:t>Надзорни</w:t>
      </w:r>
      <w:r w:rsidRPr="00AB030C">
        <w:rPr>
          <w:rFonts w:ascii="Tahoma" w:hAnsi="Tahoma" w:cs="Tahoma"/>
          <w:sz w:val="20"/>
          <w:szCs w:val="20"/>
        </w:rPr>
        <w:t xml:space="preserve"> одбор Емитента да предузме све потребне радње за евентуално одустајање од јавне понуде. </w:t>
      </w:r>
    </w:p>
    <w:p w14:paraId="2F28ECA4" w14:textId="77777777" w:rsidR="00AB030C" w:rsidRPr="00AB030C" w:rsidRDefault="00AB030C" w:rsidP="00AB030C">
      <w:pPr>
        <w:tabs>
          <w:tab w:val="left" w:pos="1580"/>
        </w:tabs>
        <w:rPr>
          <w:rFonts w:ascii="Tahoma" w:hAnsi="Tahoma" w:cs="Tahoma"/>
          <w:b/>
          <w:bCs/>
          <w:sz w:val="20"/>
          <w:szCs w:val="20"/>
        </w:rPr>
      </w:pPr>
    </w:p>
    <w:p w14:paraId="3EA0CB2D" w14:textId="726E9D16"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15.</w:t>
      </w:r>
    </w:p>
    <w:p w14:paraId="5455612B" w14:textId="5391C9F0" w:rsidR="00AB030C" w:rsidRDefault="009A0F22" w:rsidP="00113990">
      <w:pPr>
        <w:jc w:val="both"/>
        <w:rPr>
          <w:rFonts w:ascii="Tahoma" w:hAnsi="Tahoma" w:cs="Tahoma"/>
          <w:sz w:val="20"/>
          <w:szCs w:val="20"/>
        </w:rPr>
      </w:pPr>
      <w:r>
        <w:rPr>
          <w:rFonts w:ascii="Tahoma" w:hAnsi="Tahoma" w:cs="Tahoma"/>
          <w:sz w:val="20"/>
          <w:szCs w:val="20"/>
        </w:rPr>
        <w:t xml:space="preserve">Агент </w:t>
      </w:r>
      <w:r w:rsidR="00CD74E3" w:rsidRPr="00AB030C">
        <w:rPr>
          <w:rFonts w:ascii="Tahoma" w:hAnsi="Tahoma" w:cs="Tahoma"/>
          <w:sz w:val="20"/>
          <w:szCs w:val="20"/>
        </w:rPr>
        <w:t>I</w:t>
      </w:r>
      <w:r w:rsidR="00AB030C" w:rsidRPr="00AB030C">
        <w:rPr>
          <w:rFonts w:ascii="Tahoma" w:hAnsi="Tahoma" w:cs="Tahoma"/>
          <w:sz w:val="20"/>
          <w:szCs w:val="20"/>
        </w:rPr>
        <w:t>I (</w:t>
      </w:r>
      <w:r>
        <w:rPr>
          <w:rFonts w:ascii="Tahoma" w:hAnsi="Tahoma" w:cs="Tahoma"/>
          <w:sz w:val="20"/>
          <w:szCs w:val="20"/>
          <w:lang w:val="sr-Cyrl-RS"/>
        </w:rPr>
        <w:t>друге</w:t>
      </w:r>
      <w:r w:rsidR="00AB030C" w:rsidRPr="00AB030C">
        <w:rPr>
          <w:rFonts w:ascii="Tahoma" w:hAnsi="Tahoma" w:cs="Tahoma"/>
          <w:sz w:val="20"/>
          <w:szCs w:val="20"/>
          <w:lang w:val="sr-Cyrl-RS"/>
        </w:rPr>
        <w:t>)</w:t>
      </w:r>
      <w:r w:rsidR="00AB030C" w:rsidRPr="00AB030C">
        <w:rPr>
          <w:rFonts w:ascii="Tahoma" w:hAnsi="Tahoma" w:cs="Tahoma"/>
          <w:sz w:val="20"/>
          <w:szCs w:val="20"/>
        </w:rPr>
        <w:t xml:space="preserve"> емисије акција</w:t>
      </w:r>
      <w:r w:rsidR="00AB030C" w:rsidRPr="00AB030C">
        <w:rPr>
          <w:rFonts w:ascii="Tahoma" w:hAnsi="Tahoma" w:cs="Tahoma"/>
          <w:sz w:val="20"/>
          <w:szCs w:val="20"/>
          <w:lang w:val="sr-Cyrl-RS"/>
        </w:rPr>
        <w:t xml:space="preserve"> Емитента</w:t>
      </w:r>
      <w:r w:rsidR="00AB030C" w:rsidRPr="00AB030C">
        <w:rPr>
          <w:rFonts w:ascii="Tahoma" w:hAnsi="Tahoma" w:cs="Tahoma"/>
          <w:sz w:val="20"/>
          <w:szCs w:val="20"/>
        </w:rPr>
        <w:t xml:space="preserve"> је Брокерско-дилерско друштво „Монет брокер“ а.д. Бања Лука.</w:t>
      </w:r>
    </w:p>
    <w:p w14:paraId="791CFB1C" w14:textId="77777777" w:rsidR="00113990" w:rsidRPr="00AB030C" w:rsidRDefault="00113990" w:rsidP="00AB030C">
      <w:pPr>
        <w:rPr>
          <w:rFonts w:ascii="Tahoma" w:hAnsi="Tahoma" w:cs="Tahoma"/>
          <w:sz w:val="20"/>
          <w:szCs w:val="20"/>
        </w:rPr>
      </w:pPr>
    </w:p>
    <w:p w14:paraId="42ED9CF0" w14:textId="53681218"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16.</w:t>
      </w:r>
    </w:p>
    <w:p w14:paraId="6C702DF8" w14:textId="4970500D" w:rsidR="00AB030C" w:rsidRPr="00AB030C" w:rsidRDefault="00506F5F" w:rsidP="00AB030C">
      <w:pPr>
        <w:rPr>
          <w:rFonts w:ascii="Tahoma" w:hAnsi="Tahoma" w:cs="Tahoma"/>
          <w:sz w:val="20"/>
          <w:szCs w:val="20"/>
          <w:lang w:val="sr-Cyrl-RS"/>
        </w:rPr>
      </w:pPr>
      <w:r>
        <w:rPr>
          <w:rFonts w:ascii="Tahoma" w:hAnsi="Tahoma" w:cs="Tahoma"/>
          <w:sz w:val="20"/>
          <w:szCs w:val="20"/>
        </w:rPr>
        <w:t>За спровођење ове Одлуке надлеж</w:t>
      </w:r>
      <w:r w:rsidR="00AB030C" w:rsidRPr="00AB030C">
        <w:rPr>
          <w:rFonts w:ascii="Tahoma" w:hAnsi="Tahoma" w:cs="Tahoma"/>
          <w:sz w:val="20"/>
          <w:szCs w:val="20"/>
        </w:rPr>
        <w:t>н</w:t>
      </w:r>
      <w:r w:rsidR="00AB030C" w:rsidRPr="00AB030C">
        <w:rPr>
          <w:rFonts w:ascii="Tahoma" w:hAnsi="Tahoma" w:cs="Tahoma"/>
          <w:sz w:val="20"/>
          <w:szCs w:val="20"/>
          <w:lang w:val="sr-Cyrl-RS"/>
        </w:rPr>
        <w:t>а</w:t>
      </w:r>
      <w:r w:rsidR="00AB030C" w:rsidRPr="00AB030C">
        <w:rPr>
          <w:rFonts w:ascii="Tahoma" w:hAnsi="Tahoma" w:cs="Tahoma"/>
          <w:sz w:val="20"/>
          <w:szCs w:val="20"/>
        </w:rPr>
        <w:t xml:space="preserve"> је </w:t>
      </w:r>
      <w:r w:rsidR="00AB030C" w:rsidRPr="00AB030C">
        <w:rPr>
          <w:rFonts w:ascii="Tahoma" w:hAnsi="Tahoma" w:cs="Tahoma"/>
          <w:sz w:val="20"/>
          <w:szCs w:val="20"/>
          <w:lang w:val="sr-Cyrl-RS"/>
        </w:rPr>
        <w:t xml:space="preserve">Управа </w:t>
      </w:r>
      <w:r w:rsidR="00AB030C" w:rsidRPr="00AB030C">
        <w:rPr>
          <w:rFonts w:ascii="Tahoma" w:hAnsi="Tahoma" w:cs="Tahoma"/>
          <w:sz w:val="20"/>
          <w:szCs w:val="20"/>
        </w:rPr>
        <w:t>Емитента</w:t>
      </w:r>
      <w:r w:rsidR="00AB030C" w:rsidRPr="00AB030C">
        <w:rPr>
          <w:rFonts w:ascii="Tahoma" w:hAnsi="Tahoma" w:cs="Tahoma"/>
          <w:sz w:val="20"/>
          <w:szCs w:val="20"/>
          <w:lang w:val="sr-Cyrl-RS"/>
        </w:rPr>
        <w:t>.</w:t>
      </w:r>
    </w:p>
    <w:p w14:paraId="26A0701E" w14:textId="77777777" w:rsidR="00AB030C" w:rsidRPr="00AB030C" w:rsidRDefault="00AB030C" w:rsidP="00AB030C">
      <w:pPr>
        <w:rPr>
          <w:rFonts w:ascii="Tahoma" w:hAnsi="Tahoma" w:cs="Tahoma"/>
          <w:sz w:val="20"/>
          <w:szCs w:val="20"/>
          <w:lang w:val="sr-Cyrl-RS"/>
        </w:rPr>
      </w:pPr>
    </w:p>
    <w:p w14:paraId="73F9ED76" w14:textId="0BB8F9CF" w:rsidR="00AB030C" w:rsidRPr="00AB030C" w:rsidRDefault="00AB030C" w:rsidP="00AB030C">
      <w:pPr>
        <w:jc w:val="both"/>
        <w:rPr>
          <w:rFonts w:ascii="Tahoma" w:hAnsi="Tahoma" w:cs="Tahoma"/>
          <w:sz w:val="20"/>
          <w:szCs w:val="20"/>
        </w:rPr>
      </w:pPr>
      <w:r w:rsidRPr="00AB030C">
        <w:rPr>
          <w:rFonts w:ascii="Tahoma" w:hAnsi="Tahoma" w:cs="Tahoma"/>
          <w:sz w:val="20"/>
          <w:szCs w:val="20"/>
        </w:rPr>
        <w:t xml:space="preserve">Овлашћује се </w:t>
      </w:r>
      <w:r w:rsidR="009B4301">
        <w:rPr>
          <w:rFonts w:ascii="Tahoma" w:hAnsi="Tahoma" w:cs="Tahoma"/>
          <w:sz w:val="20"/>
          <w:szCs w:val="20"/>
          <w:lang w:val="sr-Cyrl-RS"/>
        </w:rPr>
        <w:t xml:space="preserve">Управа </w:t>
      </w:r>
      <w:r w:rsidRPr="00AB030C">
        <w:rPr>
          <w:rFonts w:ascii="Tahoma" w:hAnsi="Tahoma" w:cs="Tahoma"/>
          <w:sz w:val="20"/>
          <w:szCs w:val="20"/>
          <w:lang w:val="sr-Cyrl-RS"/>
        </w:rPr>
        <w:t>Емитента</w:t>
      </w:r>
      <w:r w:rsidRPr="00AB030C">
        <w:rPr>
          <w:rFonts w:ascii="Tahoma" w:hAnsi="Tahoma" w:cs="Tahoma"/>
          <w:sz w:val="20"/>
          <w:szCs w:val="20"/>
        </w:rPr>
        <w:t xml:space="preserve"> да може вршити измјене и допуне ове Одлуке у складу са</w:t>
      </w:r>
      <w:r w:rsidRPr="00AB030C">
        <w:rPr>
          <w:rFonts w:ascii="Tahoma" w:hAnsi="Tahoma" w:cs="Tahoma"/>
          <w:sz w:val="20"/>
          <w:szCs w:val="20"/>
          <w:lang w:val="sr-Cyrl-RS"/>
        </w:rPr>
        <w:t xml:space="preserve"> Одлуком Владе Републике Српске,</w:t>
      </w:r>
      <w:r w:rsidRPr="00AB030C">
        <w:rPr>
          <w:rFonts w:ascii="Tahoma" w:hAnsi="Tahoma" w:cs="Tahoma"/>
          <w:sz w:val="20"/>
          <w:szCs w:val="20"/>
        </w:rPr>
        <w:t xml:space="preserve"> евентуалним примједбама</w:t>
      </w:r>
      <w:r w:rsidRPr="00AB030C">
        <w:rPr>
          <w:rFonts w:ascii="Tahoma" w:hAnsi="Tahoma" w:cs="Tahoma"/>
          <w:sz w:val="20"/>
          <w:szCs w:val="20"/>
          <w:lang w:val="sr-Cyrl-RS"/>
        </w:rPr>
        <w:t xml:space="preserve"> Мјешовитог холдинга Електропривреде Републике Српске „Матичног предузећа“ а.д. Требиње и </w:t>
      </w:r>
      <w:r w:rsidRPr="00AB030C">
        <w:rPr>
          <w:rFonts w:ascii="Tahoma" w:hAnsi="Tahoma" w:cs="Tahoma"/>
          <w:sz w:val="20"/>
          <w:szCs w:val="20"/>
        </w:rPr>
        <w:t xml:space="preserve"> Комисије за хартије од вриједности Републике Српске</w:t>
      </w:r>
      <w:r w:rsidRPr="00AB030C">
        <w:rPr>
          <w:rFonts w:ascii="Tahoma" w:hAnsi="Tahoma" w:cs="Tahoma"/>
          <w:sz w:val="20"/>
          <w:szCs w:val="20"/>
          <w:lang w:val="sr-Cyrl-RS"/>
        </w:rPr>
        <w:t xml:space="preserve"> </w:t>
      </w:r>
      <w:r w:rsidRPr="00AB030C">
        <w:rPr>
          <w:rFonts w:ascii="Tahoma" w:hAnsi="Tahoma" w:cs="Tahoma"/>
          <w:sz w:val="20"/>
          <w:szCs w:val="20"/>
        </w:rPr>
        <w:t>или</w:t>
      </w:r>
      <w:r w:rsidRPr="00AB030C">
        <w:rPr>
          <w:rFonts w:ascii="Tahoma" w:hAnsi="Tahoma" w:cs="Tahoma"/>
          <w:sz w:val="20"/>
          <w:szCs w:val="20"/>
          <w:lang w:val="sr-Cyrl-RS"/>
        </w:rPr>
        <w:t xml:space="preserve"> </w:t>
      </w:r>
      <w:r w:rsidRPr="00AB030C">
        <w:rPr>
          <w:rFonts w:ascii="Tahoma" w:hAnsi="Tahoma" w:cs="Tahoma"/>
          <w:sz w:val="20"/>
          <w:szCs w:val="20"/>
        </w:rPr>
        <w:t>другог</w:t>
      </w:r>
      <w:r w:rsidRPr="00AB030C">
        <w:rPr>
          <w:rFonts w:ascii="Tahoma" w:hAnsi="Tahoma" w:cs="Tahoma"/>
          <w:sz w:val="20"/>
          <w:szCs w:val="20"/>
          <w:lang w:val="sr-Cyrl-RS"/>
        </w:rPr>
        <w:t xml:space="preserve"> </w:t>
      </w:r>
      <w:r w:rsidRPr="00AB030C">
        <w:rPr>
          <w:rFonts w:ascii="Tahoma" w:hAnsi="Tahoma" w:cs="Tahoma"/>
          <w:sz w:val="20"/>
          <w:szCs w:val="20"/>
        </w:rPr>
        <w:t xml:space="preserve">надлежног органа.  </w:t>
      </w:r>
    </w:p>
    <w:p w14:paraId="5617BB68" w14:textId="77777777" w:rsidR="00AB030C" w:rsidRPr="00AB030C" w:rsidRDefault="00AB030C" w:rsidP="00AB030C">
      <w:pPr>
        <w:rPr>
          <w:rFonts w:ascii="Tahoma" w:hAnsi="Tahoma" w:cs="Tahoma"/>
          <w:sz w:val="20"/>
          <w:szCs w:val="20"/>
          <w:lang w:val="sr-Cyrl-RS"/>
        </w:rPr>
      </w:pPr>
    </w:p>
    <w:p w14:paraId="598330CA" w14:textId="6433B432"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lastRenderedPageBreak/>
        <w:t>Члан 17.</w:t>
      </w:r>
    </w:p>
    <w:p w14:paraId="06F41578" w14:textId="12835C72" w:rsidR="00AB030C" w:rsidRPr="00AB030C" w:rsidRDefault="00CD74E3" w:rsidP="00AB030C">
      <w:pPr>
        <w:jc w:val="both"/>
        <w:rPr>
          <w:rFonts w:ascii="Tahoma" w:hAnsi="Tahoma" w:cs="Tahoma"/>
          <w:sz w:val="20"/>
          <w:szCs w:val="20"/>
        </w:rPr>
      </w:pPr>
      <w:r w:rsidRPr="00AB030C">
        <w:rPr>
          <w:rFonts w:ascii="Tahoma" w:hAnsi="Tahoma" w:cs="Tahoma"/>
          <w:sz w:val="20"/>
          <w:szCs w:val="20"/>
        </w:rPr>
        <w:t>I</w:t>
      </w:r>
      <w:r w:rsidR="00AB030C" w:rsidRPr="00AB030C">
        <w:rPr>
          <w:rFonts w:ascii="Tahoma" w:hAnsi="Tahoma" w:cs="Tahoma"/>
          <w:sz w:val="20"/>
          <w:szCs w:val="20"/>
        </w:rPr>
        <w:t>I (</w:t>
      </w:r>
      <w:r w:rsidR="00E77DBB">
        <w:rPr>
          <w:rFonts w:ascii="Tahoma" w:hAnsi="Tahoma" w:cs="Tahoma"/>
          <w:sz w:val="20"/>
          <w:szCs w:val="20"/>
          <w:lang w:val="sr-Cyrl-RS"/>
        </w:rPr>
        <w:t>друга</w:t>
      </w:r>
      <w:r w:rsidR="00AB030C" w:rsidRPr="00AB030C">
        <w:rPr>
          <w:rFonts w:ascii="Tahoma" w:hAnsi="Tahoma" w:cs="Tahoma"/>
          <w:sz w:val="20"/>
          <w:szCs w:val="20"/>
          <w:lang w:val="sr-Cyrl-RS"/>
        </w:rPr>
        <w:t>)</w:t>
      </w:r>
      <w:r w:rsidR="00AB030C" w:rsidRPr="00AB030C">
        <w:rPr>
          <w:rFonts w:ascii="Tahoma" w:hAnsi="Tahoma" w:cs="Tahoma"/>
          <w:sz w:val="20"/>
          <w:szCs w:val="20"/>
        </w:rPr>
        <w:t xml:space="preserve"> емисије акција </w:t>
      </w:r>
      <w:r w:rsidR="0068349D">
        <w:rPr>
          <w:rFonts w:ascii="Tahoma" w:hAnsi="Tahoma" w:cs="Tahoma"/>
          <w:sz w:val="20"/>
          <w:szCs w:val="20"/>
          <w:lang w:val="sr-Cyrl-RS"/>
        </w:rPr>
        <w:t>регистрова</w:t>
      </w:r>
      <w:r w:rsidR="00AB030C" w:rsidRPr="00AB030C">
        <w:rPr>
          <w:rFonts w:ascii="Tahoma" w:hAnsi="Tahoma" w:cs="Tahoma"/>
          <w:sz w:val="20"/>
          <w:szCs w:val="20"/>
        </w:rPr>
        <w:t>ће се</w:t>
      </w:r>
      <w:r w:rsidR="0068349D">
        <w:rPr>
          <w:rFonts w:ascii="Tahoma" w:hAnsi="Tahoma" w:cs="Tahoma"/>
          <w:sz w:val="20"/>
          <w:szCs w:val="20"/>
          <w:lang w:val="sr-Cyrl-RS"/>
        </w:rPr>
        <w:t>,</w:t>
      </w:r>
      <w:r w:rsidR="00AB030C" w:rsidRPr="00AB030C">
        <w:rPr>
          <w:rFonts w:ascii="Tahoma" w:hAnsi="Tahoma" w:cs="Tahoma"/>
          <w:sz w:val="20"/>
          <w:szCs w:val="20"/>
          <w:lang w:val="sr-Cyrl-RS"/>
        </w:rPr>
        <w:t xml:space="preserve"> у складу са важећим позитивним прописима</w:t>
      </w:r>
      <w:r w:rsidR="0068349D">
        <w:rPr>
          <w:rFonts w:ascii="Tahoma" w:hAnsi="Tahoma" w:cs="Tahoma"/>
          <w:sz w:val="20"/>
          <w:szCs w:val="20"/>
          <w:lang w:val="sr-Cyrl-RS"/>
        </w:rPr>
        <w:t>,</w:t>
      </w:r>
      <w:r w:rsidR="00AB030C" w:rsidRPr="00AB030C">
        <w:rPr>
          <w:rFonts w:ascii="Tahoma" w:hAnsi="Tahoma" w:cs="Tahoma"/>
          <w:sz w:val="20"/>
          <w:szCs w:val="20"/>
        </w:rPr>
        <w:t xml:space="preserve"> у Регистру емитента код Комисије за хартије од вриједности РС, Централном регистру хартија од вриједности а.д. Бања Лука и регистру надлежног суда у </w:t>
      </w:r>
      <w:r w:rsidR="00E77DBB">
        <w:rPr>
          <w:rFonts w:ascii="Tahoma" w:hAnsi="Tahoma" w:cs="Tahoma"/>
          <w:sz w:val="20"/>
          <w:szCs w:val="20"/>
          <w:lang w:val="sr-Cyrl-RS"/>
        </w:rPr>
        <w:t>Бања Луци</w:t>
      </w:r>
      <w:r w:rsidR="00AB030C" w:rsidRPr="00AB030C">
        <w:rPr>
          <w:rFonts w:ascii="Tahoma" w:hAnsi="Tahoma" w:cs="Tahoma"/>
          <w:sz w:val="20"/>
          <w:szCs w:val="20"/>
        </w:rPr>
        <w:t xml:space="preserve">. </w:t>
      </w:r>
    </w:p>
    <w:p w14:paraId="5CE85670" w14:textId="77777777" w:rsidR="00AB030C" w:rsidRPr="00AB030C" w:rsidRDefault="00AB030C" w:rsidP="00AB030C">
      <w:pPr>
        <w:ind w:firstLine="709"/>
        <w:rPr>
          <w:rFonts w:ascii="Tahoma" w:hAnsi="Tahoma" w:cs="Tahoma"/>
          <w:sz w:val="20"/>
          <w:szCs w:val="20"/>
        </w:rPr>
      </w:pPr>
    </w:p>
    <w:p w14:paraId="4EFE93EF" w14:textId="563B3CC0" w:rsidR="00981FB7" w:rsidRPr="00981FB7" w:rsidRDefault="00981FB7" w:rsidP="00981FB7">
      <w:pPr>
        <w:spacing w:line="276" w:lineRule="auto"/>
        <w:jc w:val="center"/>
        <w:rPr>
          <w:rFonts w:ascii="Tahoma" w:hAnsi="Tahoma" w:cs="Tahoma"/>
          <w:b/>
          <w:bCs/>
          <w:sz w:val="20"/>
          <w:szCs w:val="20"/>
          <w:lang w:val="sr-Cyrl-RS"/>
        </w:rPr>
      </w:pPr>
      <w:r>
        <w:rPr>
          <w:rFonts w:ascii="Tahoma" w:hAnsi="Tahoma" w:cs="Tahoma"/>
          <w:b/>
          <w:bCs/>
          <w:sz w:val="20"/>
          <w:szCs w:val="20"/>
          <w:lang w:val="sr-Cyrl-RS"/>
        </w:rPr>
        <w:t>Члан 18.</w:t>
      </w:r>
    </w:p>
    <w:p w14:paraId="036B9316" w14:textId="63AEBE53" w:rsidR="00AB030C" w:rsidRPr="00AB030C" w:rsidRDefault="00AB030C" w:rsidP="00AB030C">
      <w:pPr>
        <w:jc w:val="both"/>
        <w:rPr>
          <w:rFonts w:ascii="Tahoma" w:hAnsi="Tahoma" w:cs="Tahoma"/>
          <w:bCs/>
          <w:sz w:val="20"/>
          <w:szCs w:val="20"/>
          <w:lang w:val="sr-Latn-BA"/>
        </w:rPr>
      </w:pPr>
      <w:r w:rsidRPr="00AB030C">
        <w:rPr>
          <w:rFonts w:ascii="Tahoma" w:hAnsi="Tahoma" w:cs="Tahoma"/>
          <w:bCs/>
          <w:sz w:val="20"/>
          <w:szCs w:val="20"/>
          <w:lang w:val="sr-Latn-BA"/>
        </w:rPr>
        <w:t xml:space="preserve">У складу са овом Одлуком, а у вези са Рјешењем Комисије за хартије од вриједности РС о успјешности </w:t>
      </w:r>
      <w:r w:rsidR="00D56768" w:rsidRPr="00AB030C">
        <w:rPr>
          <w:rFonts w:ascii="Tahoma" w:hAnsi="Tahoma" w:cs="Tahoma"/>
          <w:sz w:val="20"/>
          <w:szCs w:val="20"/>
        </w:rPr>
        <w:t>I</w:t>
      </w:r>
      <w:r w:rsidR="00E77DBB">
        <w:rPr>
          <w:rFonts w:ascii="Tahoma" w:hAnsi="Tahoma" w:cs="Tahoma"/>
          <w:bCs/>
          <w:sz w:val="20"/>
          <w:szCs w:val="20"/>
          <w:lang w:val="sr-Latn-BA"/>
        </w:rPr>
        <w:t>I</w:t>
      </w:r>
      <w:r w:rsidRPr="00AB030C">
        <w:rPr>
          <w:rFonts w:ascii="Tahoma" w:hAnsi="Tahoma" w:cs="Tahoma"/>
          <w:bCs/>
          <w:sz w:val="20"/>
          <w:szCs w:val="20"/>
          <w:lang w:val="sr-Latn-BA"/>
        </w:rPr>
        <w:t xml:space="preserve"> (</w:t>
      </w:r>
      <w:r w:rsidR="00E77DBB">
        <w:rPr>
          <w:rFonts w:ascii="Tahoma" w:hAnsi="Tahoma" w:cs="Tahoma"/>
          <w:bCs/>
          <w:sz w:val="20"/>
          <w:szCs w:val="20"/>
          <w:lang w:val="sr-Cyrl-RS"/>
        </w:rPr>
        <w:t>друге</w:t>
      </w:r>
      <w:r w:rsidRPr="00AB030C">
        <w:rPr>
          <w:rFonts w:ascii="Tahoma" w:hAnsi="Tahoma" w:cs="Tahoma"/>
          <w:bCs/>
          <w:sz w:val="20"/>
          <w:szCs w:val="20"/>
          <w:lang w:val="sr-Latn-BA"/>
        </w:rPr>
        <w:t xml:space="preserve">) емисије акција извршиће се измјена Статута </w:t>
      </w:r>
      <w:r w:rsidRPr="00AB030C">
        <w:rPr>
          <w:rFonts w:ascii="Tahoma" w:hAnsi="Tahoma" w:cs="Tahoma"/>
          <w:bCs/>
          <w:sz w:val="20"/>
          <w:szCs w:val="20"/>
          <w:lang w:val="sr-Cyrl-RS"/>
        </w:rPr>
        <w:t xml:space="preserve">Емитента </w:t>
      </w:r>
      <w:r w:rsidRPr="00AB030C">
        <w:rPr>
          <w:rFonts w:ascii="Tahoma" w:hAnsi="Tahoma" w:cs="Tahoma"/>
          <w:bCs/>
          <w:sz w:val="20"/>
          <w:szCs w:val="20"/>
          <w:lang w:val="sr-Latn-BA"/>
        </w:rPr>
        <w:t>у дијелу одобреног капитала.</w:t>
      </w:r>
    </w:p>
    <w:p w14:paraId="50F6765A" w14:textId="5BBD0E34" w:rsidR="00AB030C" w:rsidRPr="00AB030C" w:rsidRDefault="00AB030C" w:rsidP="00AB030C">
      <w:pPr>
        <w:jc w:val="both"/>
        <w:rPr>
          <w:rFonts w:ascii="Tahoma" w:hAnsi="Tahoma" w:cs="Tahoma"/>
          <w:bCs/>
          <w:sz w:val="20"/>
          <w:szCs w:val="20"/>
          <w:lang w:val="sr-Latn-BA"/>
        </w:rPr>
      </w:pPr>
      <w:r w:rsidRPr="00AB030C">
        <w:rPr>
          <w:rFonts w:ascii="Tahoma" w:hAnsi="Tahoma" w:cs="Tahoma"/>
          <w:bCs/>
          <w:sz w:val="20"/>
          <w:szCs w:val="20"/>
          <w:lang w:val="sr-Latn-BA"/>
        </w:rPr>
        <w:t xml:space="preserve">Овлашћује се </w:t>
      </w:r>
      <w:r w:rsidRPr="00AB030C">
        <w:rPr>
          <w:rFonts w:ascii="Tahoma" w:hAnsi="Tahoma" w:cs="Tahoma"/>
          <w:bCs/>
          <w:sz w:val="20"/>
          <w:szCs w:val="20"/>
          <w:lang w:val="sr-Cyrl-RS"/>
        </w:rPr>
        <w:t xml:space="preserve">Надзорни </w:t>
      </w:r>
      <w:r w:rsidRPr="00AB030C">
        <w:rPr>
          <w:rFonts w:ascii="Tahoma" w:hAnsi="Tahoma" w:cs="Tahoma"/>
          <w:bCs/>
          <w:sz w:val="20"/>
          <w:szCs w:val="20"/>
          <w:lang w:val="sr-Latn-BA"/>
        </w:rPr>
        <w:t>одбор Емитента да, позивом на ову Одлуку, а у вези са Рјешењем Комисије за хартије од</w:t>
      </w:r>
      <w:r w:rsidR="00E77DBB">
        <w:rPr>
          <w:rFonts w:ascii="Tahoma" w:hAnsi="Tahoma" w:cs="Tahoma"/>
          <w:bCs/>
          <w:sz w:val="20"/>
          <w:szCs w:val="20"/>
          <w:lang w:val="sr-Latn-BA"/>
        </w:rPr>
        <w:t xml:space="preserve"> вриједности РС о успјешности I</w:t>
      </w:r>
      <w:r w:rsidR="00D56768" w:rsidRPr="00AB030C">
        <w:rPr>
          <w:rFonts w:ascii="Tahoma" w:hAnsi="Tahoma" w:cs="Tahoma"/>
          <w:sz w:val="20"/>
          <w:szCs w:val="20"/>
        </w:rPr>
        <w:t>I</w:t>
      </w:r>
      <w:r w:rsidRPr="00AB030C">
        <w:rPr>
          <w:rFonts w:ascii="Tahoma" w:hAnsi="Tahoma" w:cs="Tahoma"/>
          <w:bCs/>
          <w:sz w:val="20"/>
          <w:szCs w:val="20"/>
          <w:lang w:val="sr-Latn-BA"/>
        </w:rPr>
        <w:t xml:space="preserve"> (</w:t>
      </w:r>
      <w:r w:rsidR="00E77DBB">
        <w:rPr>
          <w:rFonts w:ascii="Tahoma" w:hAnsi="Tahoma" w:cs="Tahoma"/>
          <w:bCs/>
          <w:sz w:val="20"/>
          <w:szCs w:val="20"/>
          <w:lang w:val="sr-Cyrl-RS"/>
        </w:rPr>
        <w:t>друге</w:t>
      </w:r>
      <w:r w:rsidRPr="00AB030C">
        <w:rPr>
          <w:rFonts w:ascii="Tahoma" w:hAnsi="Tahoma" w:cs="Tahoma"/>
          <w:bCs/>
          <w:sz w:val="20"/>
          <w:szCs w:val="20"/>
          <w:lang w:val="sr-Latn-BA"/>
        </w:rPr>
        <w:t>) емисије акција изврши измјене Статута Емитента у дијелу одобреног капитала.</w:t>
      </w:r>
    </w:p>
    <w:p w14:paraId="1A273FDA" w14:textId="77777777" w:rsidR="00AB030C" w:rsidRPr="00AB030C" w:rsidRDefault="00AB030C" w:rsidP="00AB030C">
      <w:pPr>
        <w:jc w:val="both"/>
        <w:rPr>
          <w:rFonts w:ascii="Tahoma" w:hAnsi="Tahoma" w:cs="Tahoma"/>
          <w:sz w:val="20"/>
          <w:szCs w:val="20"/>
          <w:lang w:val="sr-Cyrl-BA"/>
        </w:rPr>
      </w:pPr>
      <w:r w:rsidRPr="00AB030C">
        <w:rPr>
          <w:rFonts w:ascii="Tahoma" w:hAnsi="Tahoma" w:cs="Tahoma"/>
          <w:bCs/>
          <w:sz w:val="20"/>
          <w:szCs w:val="20"/>
          <w:lang w:val="sr-Latn-BA"/>
        </w:rPr>
        <w:t>Измјене Статута из претходног става имају се нотарски потврдити.</w:t>
      </w:r>
    </w:p>
    <w:p w14:paraId="27870414" w14:textId="01B43F9F" w:rsidR="00CD48CC" w:rsidRPr="00CD48CC" w:rsidRDefault="00CD48CC" w:rsidP="00AB030C">
      <w:pPr>
        <w:rPr>
          <w:rFonts w:ascii="Tahoma" w:hAnsi="Tahoma" w:cs="Tahoma"/>
          <w:sz w:val="20"/>
          <w:szCs w:val="20"/>
          <w:lang w:val="sr-Cyrl-BA"/>
        </w:rPr>
      </w:pPr>
    </w:p>
    <w:p w14:paraId="7AF96DC1" w14:textId="1BAFACB5" w:rsidR="00CD48CC" w:rsidRPr="00CD48CC" w:rsidRDefault="00CD48CC" w:rsidP="00CD48CC">
      <w:pPr>
        <w:jc w:val="center"/>
        <w:rPr>
          <w:rFonts w:ascii="Tahoma" w:hAnsi="Tahoma" w:cs="Tahoma"/>
          <w:b/>
          <w:sz w:val="20"/>
          <w:szCs w:val="20"/>
          <w:lang w:val="sr-Cyrl-BA"/>
        </w:rPr>
      </w:pPr>
      <w:r w:rsidRPr="00CD48CC">
        <w:rPr>
          <w:rFonts w:ascii="Tahoma" w:hAnsi="Tahoma" w:cs="Tahoma"/>
          <w:b/>
          <w:sz w:val="20"/>
          <w:szCs w:val="20"/>
          <w:lang w:val="sr-Cyrl-BA"/>
        </w:rPr>
        <w:t>Члан 19.</w:t>
      </w:r>
    </w:p>
    <w:p w14:paraId="3D815633" w14:textId="7A5632FA" w:rsidR="00CD48CC" w:rsidRPr="00CD48CC" w:rsidRDefault="00CD48CC" w:rsidP="00CD48CC">
      <w:pPr>
        <w:jc w:val="both"/>
        <w:rPr>
          <w:rFonts w:ascii="Tahoma" w:hAnsi="Tahoma" w:cs="Tahoma"/>
          <w:bCs/>
          <w:noProof/>
          <w:sz w:val="20"/>
          <w:szCs w:val="20"/>
          <w:lang w:val="sr-Cyrl-CS"/>
        </w:rPr>
      </w:pPr>
      <w:r w:rsidRPr="00CD48CC">
        <w:rPr>
          <w:rFonts w:ascii="Tahoma" w:hAnsi="Tahoma" w:cs="Tahoma"/>
          <w:bCs/>
          <w:noProof/>
          <w:sz w:val="20"/>
          <w:szCs w:val="20"/>
          <w:lang w:val="sr-Cyrl-CS"/>
        </w:rPr>
        <w:t xml:space="preserve">Саставни дио ове Одлуке је нацрт Одлуке Управе Предузећа о </w:t>
      </w:r>
      <w:r w:rsidR="00E77DBB">
        <w:rPr>
          <w:rFonts w:ascii="Tahoma" w:hAnsi="Tahoma" w:cs="Tahoma"/>
          <w:bCs/>
          <w:noProof/>
          <w:sz w:val="20"/>
          <w:szCs w:val="20"/>
          <w:lang w:val="sr-Latn-BA"/>
        </w:rPr>
        <w:t>I</w:t>
      </w:r>
      <w:r>
        <w:rPr>
          <w:rFonts w:ascii="Tahoma" w:hAnsi="Tahoma" w:cs="Tahoma"/>
          <w:bCs/>
          <w:noProof/>
          <w:sz w:val="20"/>
          <w:szCs w:val="20"/>
          <w:lang w:val="sr-Latn-BA"/>
        </w:rPr>
        <w:t xml:space="preserve">I </w:t>
      </w:r>
      <w:r w:rsidR="00E77DBB">
        <w:rPr>
          <w:rFonts w:ascii="Tahoma" w:hAnsi="Tahoma" w:cs="Tahoma"/>
          <w:bCs/>
          <w:noProof/>
          <w:sz w:val="20"/>
          <w:szCs w:val="20"/>
          <w:lang w:val="sr-Cyrl-RS"/>
        </w:rPr>
        <w:t>(другој</w:t>
      </w:r>
      <w:r>
        <w:rPr>
          <w:rFonts w:ascii="Tahoma" w:hAnsi="Tahoma" w:cs="Tahoma"/>
          <w:bCs/>
          <w:noProof/>
          <w:sz w:val="20"/>
          <w:szCs w:val="20"/>
          <w:lang w:val="sr-Cyrl-RS"/>
        </w:rPr>
        <w:t xml:space="preserve">) емисији редовних (обичних) акција јавном понудом, </w:t>
      </w:r>
      <w:r w:rsidRPr="00CD48CC">
        <w:rPr>
          <w:rFonts w:ascii="Tahoma" w:hAnsi="Tahoma" w:cs="Tahoma"/>
          <w:bCs/>
          <w:noProof/>
          <w:sz w:val="20"/>
          <w:szCs w:val="20"/>
          <w:lang w:val="sr-Cyrl-CS"/>
        </w:rPr>
        <w:t xml:space="preserve">број: </w:t>
      </w:r>
      <w:r w:rsidR="00822655">
        <w:rPr>
          <w:rFonts w:ascii="Tahoma" w:hAnsi="Tahoma" w:cs="Tahoma"/>
          <w:bCs/>
          <w:noProof/>
          <w:sz w:val="20"/>
          <w:szCs w:val="20"/>
          <w:lang w:val="sr-Latn-RS"/>
        </w:rPr>
        <w:t>21198</w:t>
      </w:r>
      <w:r w:rsidR="00164146">
        <w:rPr>
          <w:rFonts w:ascii="Tahoma" w:hAnsi="Tahoma" w:cs="Tahoma"/>
          <w:bCs/>
          <w:noProof/>
          <w:sz w:val="20"/>
          <w:szCs w:val="20"/>
          <w:lang w:val="sr-Cyrl-CS"/>
        </w:rPr>
        <w:t>/</w:t>
      </w:r>
      <w:r w:rsidR="00E77DBB">
        <w:rPr>
          <w:rFonts w:ascii="Tahoma" w:hAnsi="Tahoma" w:cs="Tahoma"/>
          <w:bCs/>
          <w:noProof/>
          <w:sz w:val="20"/>
          <w:szCs w:val="20"/>
          <w:lang w:val="sr-Cyrl-CS"/>
        </w:rPr>
        <w:t>25</w:t>
      </w:r>
      <w:r w:rsidRPr="00CD48CC">
        <w:rPr>
          <w:rFonts w:ascii="Tahoma" w:hAnsi="Tahoma" w:cs="Tahoma"/>
          <w:bCs/>
          <w:noProof/>
          <w:sz w:val="20"/>
          <w:szCs w:val="20"/>
          <w:lang w:val="sr-Cyrl-CS"/>
        </w:rPr>
        <w:t xml:space="preserve"> од </w:t>
      </w:r>
      <w:r w:rsidR="00822655">
        <w:rPr>
          <w:rFonts w:ascii="Tahoma" w:hAnsi="Tahoma" w:cs="Tahoma"/>
          <w:bCs/>
          <w:noProof/>
          <w:sz w:val="20"/>
          <w:szCs w:val="20"/>
          <w:lang w:val="sr-Cyrl-CS"/>
        </w:rPr>
        <w:t>31</w:t>
      </w:r>
      <w:r w:rsidR="00E77DBB">
        <w:rPr>
          <w:rFonts w:ascii="Tahoma" w:hAnsi="Tahoma" w:cs="Tahoma"/>
          <w:bCs/>
          <w:noProof/>
          <w:sz w:val="20"/>
          <w:szCs w:val="20"/>
          <w:lang w:val="sr-Cyrl-CS"/>
        </w:rPr>
        <w:t>.12</w:t>
      </w:r>
      <w:r w:rsidR="00164146">
        <w:rPr>
          <w:rFonts w:ascii="Tahoma" w:hAnsi="Tahoma" w:cs="Tahoma"/>
          <w:bCs/>
          <w:noProof/>
          <w:sz w:val="20"/>
          <w:szCs w:val="20"/>
          <w:lang w:val="sr-Cyrl-CS"/>
        </w:rPr>
        <w:t>.</w:t>
      </w:r>
      <w:r w:rsidR="00E77DBB">
        <w:rPr>
          <w:rFonts w:ascii="Tahoma" w:hAnsi="Tahoma" w:cs="Tahoma"/>
          <w:bCs/>
          <w:noProof/>
          <w:sz w:val="20"/>
          <w:szCs w:val="20"/>
          <w:lang w:val="sr-Cyrl-CS"/>
        </w:rPr>
        <w:t>2025</w:t>
      </w:r>
      <w:r w:rsidRPr="00CD48CC">
        <w:rPr>
          <w:rFonts w:ascii="Tahoma" w:hAnsi="Tahoma" w:cs="Tahoma"/>
          <w:bCs/>
          <w:noProof/>
          <w:sz w:val="20"/>
          <w:szCs w:val="20"/>
          <w:lang w:val="sr-Cyrl-CS"/>
        </w:rPr>
        <w:t xml:space="preserve">. године, Препорука Одбора за ревизију Предузећа, број: </w:t>
      </w:r>
      <w:r w:rsidR="00822655">
        <w:rPr>
          <w:rFonts w:ascii="Tahoma" w:hAnsi="Tahoma" w:cs="Tahoma"/>
          <w:bCs/>
          <w:noProof/>
          <w:sz w:val="20"/>
          <w:szCs w:val="20"/>
          <w:lang w:val="sr-Latn-BA"/>
        </w:rPr>
        <w:t>21199-2</w:t>
      </w:r>
      <w:r w:rsidR="00E77DBB">
        <w:rPr>
          <w:rFonts w:ascii="Tahoma" w:hAnsi="Tahoma" w:cs="Tahoma"/>
          <w:bCs/>
          <w:noProof/>
          <w:sz w:val="20"/>
          <w:szCs w:val="20"/>
          <w:lang w:val="sr-Cyrl-CS"/>
        </w:rPr>
        <w:t>/25</w:t>
      </w:r>
      <w:r w:rsidRPr="00CD48CC">
        <w:rPr>
          <w:rFonts w:ascii="Tahoma" w:hAnsi="Tahoma" w:cs="Tahoma"/>
          <w:bCs/>
          <w:noProof/>
          <w:sz w:val="20"/>
          <w:szCs w:val="20"/>
          <w:lang w:val="sr-Cyrl-CS"/>
        </w:rPr>
        <w:t xml:space="preserve"> од </w:t>
      </w:r>
      <w:r w:rsidR="00822655">
        <w:rPr>
          <w:rFonts w:ascii="Tahoma" w:hAnsi="Tahoma" w:cs="Tahoma"/>
          <w:bCs/>
          <w:noProof/>
          <w:sz w:val="20"/>
          <w:szCs w:val="20"/>
          <w:lang w:val="sr-Latn-BA"/>
        </w:rPr>
        <w:t>31</w:t>
      </w:r>
      <w:r w:rsidR="00E77DBB">
        <w:rPr>
          <w:rFonts w:ascii="Tahoma" w:hAnsi="Tahoma" w:cs="Tahoma"/>
          <w:bCs/>
          <w:noProof/>
          <w:sz w:val="20"/>
          <w:szCs w:val="20"/>
          <w:lang w:val="sr-Latn-BA"/>
        </w:rPr>
        <w:t>.12</w:t>
      </w:r>
      <w:r w:rsidR="001F321A">
        <w:rPr>
          <w:rFonts w:ascii="Tahoma" w:hAnsi="Tahoma" w:cs="Tahoma"/>
          <w:bCs/>
          <w:noProof/>
          <w:sz w:val="20"/>
          <w:szCs w:val="20"/>
          <w:lang w:val="sr-Latn-BA"/>
        </w:rPr>
        <w:t>.</w:t>
      </w:r>
      <w:r w:rsidR="00E77DBB">
        <w:rPr>
          <w:rFonts w:ascii="Tahoma" w:hAnsi="Tahoma" w:cs="Tahoma"/>
          <w:bCs/>
          <w:noProof/>
          <w:sz w:val="20"/>
          <w:szCs w:val="20"/>
          <w:lang w:val="sr-Cyrl-CS"/>
        </w:rPr>
        <w:t>2025</w:t>
      </w:r>
      <w:r w:rsidRPr="00CD48CC">
        <w:rPr>
          <w:rFonts w:ascii="Tahoma" w:hAnsi="Tahoma" w:cs="Tahoma"/>
          <w:bCs/>
          <w:noProof/>
          <w:sz w:val="20"/>
          <w:szCs w:val="20"/>
          <w:lang w:val="sr-Cyrl-CS"/>
        </w:rPr>
        <w:t>. године и Приједлог Одлуке Надзорног одбора у вези</w:t>
      </w:r>
      <w:r w:rsidRPr="00CD48CC">
        <w:rPr>
          <w:rFonts w:ascii="Tahoma" w:hAnsi="Tahoma" w:cs="Tahoma"/>
          <w:bCs/>
          <w:noProof/>
          <w:sz w:val="20"/>
          <w:szCs w:val="20"/>
          <w:lang w:val="sr-Latn-BA"/>
        </w:rPr>
        <w:t xml:space="preserve"> </w:t>
      </w:r>
      <w:r>
        <w:rPr>
          <w:rFonts w:ascii="Tahoma" w:hAnsi="Tahoma" w:cs="Tahoma"/>
          <w:bCs/>
          <w:noProof/>
          <w:sz w:val="20"/>
          <w:szCs w:val="20"/>
          <w:lang w:val="sr-Latn-BA"/>
        </w:rPr>
        <w:t xml:space="preserve">II </w:t>
      </w:r>
      <w:r w:rsidR="00E77DBB">
        <w:rPr>
          <w:rFonts w:ascii="Tahoma" w:hAnsi="Tahoma" w:cs="Tahoma"/>
          <w:bCs/>
          <w:noProof/>
          <w:sz w:val="20"/>
          <w:szCs w:val="20"/>
          <w:lang w:val="sr-Cyrl-RS"/>
        </w:rPr>
        <w:t>(другом</w:t>
      </w:r>
      <w:r>
        <w:rPr>
          <w:rFonts w:ascii="Tahoma" w:hAnsi="Tahoma" w:cs="Tahoma"/>
          <w:bCs/>
          <w:noProof/>
          <w:sz w:val="20"/>
          <w:szCs w:val="20"/>
          <w:lang w:val="sr-Cyrl-RS"/>
        </w:rPr>
        <w:t>) емисије редовних (обичних) акција јавном понудом</w:t>
      </w:r>
      <w:r w:rsidRPr="00CD48CC">
        <w:rPr>
          <w:rFonts w:ascii="Tahoma" w:hAnsi="Tahoma" w:cs="Tahoma"/>
          <w:bCs/>
          <w:noProof/>
          <w:sz w:val="20"/>
          <w:szCs w:val="20"/>
          <w:lang w:val="sr-Cyrl-CS"/>
        </w:rPr>
        <w:t>, број:</w:t>
      </w:r>
      <w:r w:rsidR="00E77DBB">
        <w:rPr>
          <w:rFonts w:ascii="Tahoma" w:hAnsi="Tahoma" w:cs="Tahoma"/>
          <w:bCs/>
          <w:noProof/>
          <w:sz w:val="20"/>
          <w:szCs w:val="20"/>
          <w:lang w:val="sr-Latn-BA"/>
        </w:rPr>
        <w:t xml:space="preserve"> </w:t>
      </w:r>
      <w:r w:rsidR="00822655">
        <w:rPr>
          <w:rFonts w:ascii="Tahoma" w:hAnsi="Tahoma" w:cs="Tahoma"/>
          <w:bCs/>
          <w:noProof/>
          <w:sz w:val="20"/>
          <w:szCs w:val="20"/>
          <w:lang w:val="sr-Latn-BA"/>
        </w:rPr>
        <w:t>21200-2</w:t>
      </w:r>
      <w:r w:rsidR="00E77DBB">
        <w:rPr>
          <w:rFonts w:ascii="Tahoma" w:hAnsi="Tahoma" w:cs="Tahoma"/>
          <w:bCs/>
          <w:noProof/>
          <w:sz w:val="20"/>
          <w:szCs w:val="20"/>
          <w:lang w:val="sr-Cyrl-CS"/>
        </w:rPr>
        <w:t>/25</w:t>
      </w:r>
      <w:r w:rsidRPr="00CD48CC">
        <w:rPr>
          <w:rFonts w:ascii="Tahoma" w:hAnsi="Tahoma" w:cs="Tahoma"/>
          <w:bCs/>
          <w:noProof/>
          <w:sz w:val="20"/>
          <w:szCs w:val="20"/>
          <w:lang w:val="sr-Cyrl-CS"/>
        </w:rPr>
        <w:t xml:space="preserve"> од </w:t>
      </w:r>
      <w:r w:rsidR="00822655">
        <w:rPr>
          <w:rFonts w:ascii="Tahoma" w:hAnsi="Tahoma" w:cs="Tahoma"/>
          <w:bCs/>
          <w:noProof/>
          <w:sz w:val="20"/>
          <w:szCs w:val="20"/>
          <w:lang w:val="sr-Latn-RS"/>
        </w:rPr>
        <w:t>31</w:t>
      </w:r>
      <w:r w:rsidR="00E77DBB">
        <w:rPr>
          <w:rFonts w:ascii="Tahoma" w:hAnsi="Tahoma" w:cs="Tahoma"/>
          <w:bCs/>
          <w:noProof/>
          <w:sz w:val="20"/>
          <w:szCs w:val="20"/>
          <w:lang w:val="sr-Latn-BA"/>
        </w:rPr>
        <w:t>.12</w:t>
      </w:r>
      <w:r w:rsidR="001F321A">
        <w:rPr>
          <w:rFonts w:ascii="Tahoma" w:hAnsi="Tahoma" w:cs="Tahoma"/>
          <w:bCs/>
          <w:noProof/>
          <w:sz w:val="20"/>
          <w:szCs w:val="20"/>
          <w:lang w:val="sr-Latn-BA"/>
        </w:rPr>
        <w:t>.</w:t>
      </w:r>
      <w:r w:rsidR="00E77DBB">
        <w:rPr>
          <w:rFonts w:ascii="Tahoma" w:hAnsi="Tahoma" w:cs="Tahoma"/>
          <w:bCs/>
          <w:noProof/>
          <w:sz w:val="20"/>
          <w:szCs w:val="20"/>
          <w:lang w:val="sr-Cyrl-CS"/>
        </w:rPr>
        <w:t>2025</w:t>
      </w:r>
      <w:r w:rsidRPr="00CD48CC">
        <w:rPr>
          <w:rFonts w:ascii="Tahoma" w:hAnsi="Tahoma" w:cs="Tahoma"/>
          <w:bCs/>
          <w:noProof/>
          <w:sz w:val="20"/>
          <w:szCs w:val="20"/>
          <w:lang w:val="sr-Cyrl-CS"/>
        </w:rPr>
        <w:t>. године.</w:t>
      </w:r>
    </w:p>
    <w:p w14:paraId="3B2566EE" w14:textId="77777777" w:rsidR="00AB030C" w:rsidRPr="00AB030C" w:rsidRDefault="00AB030C" w:rsidP="00AB030C">
      <w:pPr>
        <w:rPr>
          <w:rFonts w:ascii="Tahoma" w:hAnsi="Tahoma" w:cs="Tahoma"/>
          <w:sz w:val="20"/>
          <w:szCs w:val="20"/>
          <w:lang w:val="sr-Cyrl-BA"/>
        </w:rPr>
      </w:pPr>
    </w:p>
    <w:p w14:paraId="24EA98E5" w14:textId="6C352FA8" w:rsidR="00AB030C" w:rsidRPr="002F53DC" w:rsidRDefault="002F53DC" w:rsidP="00F825B7">
      <w:pPr>
        <w:jc w:val="center"/>
        <w:rPr>
          <w:rFonts w:ascii="Tahoma" w:hAnsi="Tahoma" w:cs="Tahoma"/>
          <w:b/>
          <w:sz w:val="20"/>
          <w:szCs w:val="20"/>
          <w:lang w:val="sr-Cyrl-BA"/>
        </w:rPr>
      </w:pPr>
      <w:r w:rsidRPr="002F53DC">
        <w:rPr>
          <w:rFonts w:ascii="Tahoma" w:hAnsi="Tahoma" w:cs="Tahoma"/>
          <w:b/>
          <w:sz w:val="20"/>
          <w:szCs w:val="20"/>
          <w:lang w:val="sr-Cyrl-BA"/>
        </w:rPr>
        <w:t>Члан 20.</w:t>
      </w:r>
    </w:p>
    <w:p w14:paraId="4F72318C" w14:textId="1A1B27A5" w:rsidR="002F53DC" w:rsidRPr="00AB030C" w:rsidRDefault="00C670E1" w:rsidP="00C670E1">
      <w:pPr>
        <w:rPr>
          <w:rFonts w:ascii="Tahoma" w:hAnsi="Tahoma" w:cs="Tahoma"/>
          <w:sz w:val="20"/>
          <w:szCs w:val="20"/>
          <w:lang w:val="sr-Cyrl-BA"/>
        </w:rPr>
      </w:pPr>
      <w:r>
        <w:rPr>
          <w:rFonts w:ascii="Tahoma" w:hAnsi="Tahoma" w:cs="Tahoma"/>
          <w:sz w:val="20"/>
          <w:szCs w:val="20"/>
          <w:lang w:val="sr-Cyrl-BA"/>
        </w:rPr>
        <w:t>Одлука ступа на снагу даном доношења.</w:t>
      </w:r>
    </w:p>
    <w:p w14:paraId="0ABCEF5C" w14:textId="77777777" w:rsidR="00AB030C" w:rsidRPr="00AB030C" w:rsidRDefault="00AB030C" w:rsidP="00AB030C">
      <w:pPr>
        <w:jc w:val="both"/>
        <w:rPr>
          <w:rFonts w:ascii="Tahoma" w:hAnsi="Tahoma" w:cs="Tahoma"/>
          <w:sz w:val="20"/>
          <w:szCs w:val="20"/>
          <w:lang w:val="sr-Cyrl-BA"/>
        </w:rPr>
      </w:pPr>
      <w:r w:rsidRPr="00AB030C">
        <w:rPr>
          <w:rFonts w:ascii="Tahoma" w:hAnsi="Tahoma" w:cs="Tahoma"/>
          <w:sz w:val="20"/>
          <w:szCs w:val="20"/>
          <w:lang w:val="sr-Cyrl-BA"/>
        </w:rPr>
        <w:t xml:space="preserve">                                                                </w:t>
      </w:r>
    </w:p>
    <w:p w14:paraId="38766B34" w14:textId="77777777" w:rsidR="00DE40B1" w:rsidRPr="00AB030C" w:rsidRDefault="00DE40B1" w:rsidP="00DE40B1">
      <w:pPr>
        <w:ind w:left="426" w:hanging="142"/>
        <w:jc w:val="both"/>
        <w:rPr>
          <w:rFonts w:ascii="Tahoma" w:hAnsi="Tahoma" w:cs="Tahoma"/>
          <w:bCs/>
          <w:noProof/>
          <w:sz w:val="20"/>
          <w:szCs w:val="20"/>
          <w:lang w:val="sr-Cyrl-CS"/>
        </w:rPr>
      </w:pPr>
    </w:p>
    <w:p w14:paraId="330190A3" w14:textId="5E1697BA" w:rsidR="00847842" w:rsidRPr="00AB030C" w:rsidRDefault="00847842" w:rsidP="00DE40B1">
      <w:pPr>
        <w:jc w:val="both"/>
        <w:rPr>
          <w:rFonts w:ascii="Tahoma" w:hAnsi="Tahoma" w:cs="Tahoma"/>
          <w:bCs/>
          <w:sz w:val="20"/>
          <w:szCs w:val="20"/>
          <w:lang w:val="sr-Cyrl-CS"/>
        </w:rPr>
      </w:pPr>
    </w:p>
    <w:p w14:paraId="23C7A499" w14:textId="77777777" w:rsidR="00847842" w:rsidRPr="00AB030C" w:rsidRDefault="00847842" w:rsidP="00E81A10">
      <w:pPr>
        <w:jc w:val="both"/>
        <w:rPr>
          <w:rFonts w:ascii="Tahoma" w:hAnsi="Tahoma" w:cs="Tahoma"/>
          <w:sz w:val="20"/>
          <w:szCs w:val="20"/>
          <w:lang w:val="sr-Cyrl-BA"/>
        </w:rPr>
      </w:pPr>
    </w:p>
    <w:p w14:paraId="7DB9CF47" w14:textId="77777777" w:rsidR="00E81A10" w:rsidRPr="00AB030C" w:rsidRDefault="00E81A10" w:rsidP="00E81A10">
      <w:pPr>
        <w:ind w:right="-33"/>
        <w:rPr>
          <w:rFonts w:ascii="Tahoma" w:hAnsi="Tahoma" w:cs="Tahoma"/>
          <w:b/>
          <w:sz w:val="20"/>
          <w:szCs w:val="20"/>
          <w:lang w:val="sr-Cyrl-BA"/>
        </w:rPr>
      </w:pPr>
      <w:r w:rsidRPr="00AB030C">
        <w:rPr>
          <w:rFonts w:ascii="Tahoma" w:hAnsi="Tahoma" w:cs="Tahoma"/>
          <w:sz w:val="20"/>
          <w:szCs w:val="20"/>
        </w:rPr>
        <w:t>ДОСТАВИТИ:</w:t>
      </w:r>
      <w:r w:rsidRPr="00AB030C">
        <w:rPr>
          <w:rFonts w:ascii="Tahoma" w:hAnsi="Tahoma" w:cs="Tahoma"/>
          <w:sz w:val="20"/>
          <w:szCs w:val="20"/>
        </w:rPr>
        <w:tab/>
      </w:r>
      <w:r w:rsidRPr="00AB030C">
        <w:rPr>
          <w:rFonts w:ascii="Tahoma" w:hAnsi="Tahoma" w:cs="Tahoma"/>
          <w:sz w:val="20"/>
          <w:szCs w:val="20"/>
        </w:rPr>
        <w:tab/>
      </w:r>
      <w:r w:rsidRPr="00AB030C">
        <w:rPr>
          <w:rFonts w:ascii="Tahoma" w:hAnsi="Tahoma" w:cs="Tahoma"/>
          <w:sz w:val="20"/>
          <w:szCs w:val="20"/>
        </w:rPr>
        <w:tab/>
      </w:r>
      <w:r w:rsidRPr="00AB030C">
        <w:rPr>
          <w:rFonts w:ascii="Tahoma" w:hAnsi="Tahoma" w:cs="Tahoma"/>
          <w:sz w:val="20"/>
          <w:szCs w:val="20"/>
        </w:rPr>
        <w:tab/>
      </w:r>
      <w:r w:rsidRPr="00AB030C">
        <w:rPr>
          <w:rFonts w:ascii="Tahoma" w:hAnsi="Tahoma" w:cs="Tahoma"/>
          <w:sz w:val="20"/>
          <w:szCs w:val="20"/>
        </w:rPr>
        <w:tab/>
      </w:r>
      <w:r w:rsidRPr="00AB030C">
        <w:rPr>
          <w:rFonts w:ascii="Tahoma" w:hAnsi="Tahoma" w:cs="Tahoma"/>
          <w:sz w:val="20"/>
          <w:szCs w:val="20"/>
          <w:lang w:val="sr-Cyrl-BA"/>
        </w:rPr>
        <w:t xml:space="preserve">  </w:t>
      </w:r>
      <w:r w:rsidRPr="00AB030C">
        <w:rPr>
          <w:rFonts w:ascii="Tahoma" w:hAnsi="Tahoma" w:cs="Tahoma"/>
          <w:b/>
          <w:sz w:val="20"/>
          <w:szCs w:val="20"/>
          <w:lang w:val="sr-Cyrl-BA"/>
        </w:rPr>
        <w:t>ПРЕДСЈЕДНИК СКУПШТИНЕ АКЦИОНАРА</w:t>
      </w:r>
    </w:p>
    <w:p w14:paraId="5C51D7D1" w14:textId="77777777" w:rsidR="00E81A10" w:rsidRPr="00AB030C" w:rsidRDefault="00E81A10" w:rsidP="00E81A10">
      <w:pPr>
        <w:ind w:right="-33"/>
        <w:jc w:val="both"/>
        <w:rPr>
          <w:rFonts w:ascii="Tahoma" w:hAnsi="Tahoma" w:cs="Tahoma"/>
          <w:sz w:val="20"/>
          <w:szCs w:val="20"/>
          <w:lang w:val="sr-Cyrl-BA"/>
        </w:rPr>
      </w:pPr>
      <w:r w:rsidRPr="00AB030C">
        <w:rPr>
          <w:rFonts w:ascii="Tahoma" w:hAnsi="Tahoma" w:cs="Tahoma"/>
          <w:b/>
          <w:sz w:val="20"/>
          <w:szCs w:val="20"/>
          <w:lang w:val="sr-Cyrl-BA"/>
        </w:rPr>
        <w:t xml:space="preserve">                                                               </w:t>
      </w:r>
    </w:p>
    <w:p w14:paraId="4AD16509" w14:textId="77777777" w:rsidR="00E81A10" w:rsidRPr="00AB030C" w:rsidRDefault="00E81A10" w:rsidP="00E81A10">
      <w:pPr>
        <w:numPr>
          <w:ilvl w:val="0"/>
          <w:numId w:val="1"/>
        </w:numPr>
        <w:ind w:right="-33"/>
        <w:rPr>
          <w:rFonts w:ascii="Tahoma" w:hAnsi="Tahoma" w:cs="Tahoma"/>
          <w:sz w:val="20"/>
          <w:szCs w:val="20"/>
        </w:rPr>
      </w:pPr>
      <w:r w:rsidRPr="00AB030C">
        <w:rPr>
          <w:rFonts w:ascii="Tahoma" w:hAnsi="Tahoma" w:cs="Tahoma"/>
          <w:sz w:val="20"/>
          <w:szCs w:val="20"/>
        </w:rPr>
        <w:t>Управи Предузећа,</w:t>
      </w:r>
      <w:r w:rsidRPr="00AB030C">
        <w:rPr>
          <w:rFonts w:ascii="Tahoma" w:hAnsi="Tahoma" w:cs="Tahoma"/>
          <w:sz w:val="20"/>
          <w:szCs w:val="20"/>
        </w:rPr>
        <w:tab/>
      </w:r>
      <w:r w:rsidRPr="00AB030C">
        <w:rPr>
          <w:rFonts w:ascii="Tahoma" w:hAnsi="Tahoma" w:cs="Tahoma"/>
          <w:sz w:val="20"/>
          <w:szCs w:val="20"/>
        </w:rPr>
        <w:tab/>
        <w:t xml:space="preserve">       </w:t>
      </w:r>
      <w:r w:rsidRPr="00AB030C">
        <w:rPr>
          <w:rFonts w:ascii="Tahoma" w:hAnsi="Tahoma" w:cs="Tahoma"/>
          <w:sz w:val="20"/>
          <w:szCs w:val="20"/>
          <w:lang w:val="sr-Cyrl-BA"/>
        </w:rPr>
        <w:t xml:space="preserve">                _____________________________</w:t>
      </w:r>
    </w:p>
    <w:p w14:paraId="5E1DEAA0" w14:textId="6E301984" w:rsidR="00E81A10" w:rsidRPr="00AB030C" w:rsidRDefault="00E81A10" w:rsidP="00E81A10">
      <w:pPr>
        <w:rPr>
          <w:rFonts w:ascii="Tahoma" w:hAnsi="Tahoma" w:cs="Tahoma"/>
          <w:b/>
          <w:sz w:val="20"/>
          <w:szCs w:val="20"/>
          <w:lang w:val="sr-Latn-BA"/>
        </w:rPr>
      </w:pPr>
      <w:r w:rsidRPr="00AB030C">
        <w:rPr>
          <w:rFonts w:ascii="Tahoma" w:hAnsi="Tahoma" w:cs="Tahoma"/>
          <w:sz w:val="20"/>
          <w:szCs w:val="20"/>
        </w:rPr>
        <w:t xml:space="preserve">      2.   </w:t>
      </w:r>
      <w:r w:rsidRPr="00AB030C">
        <w:rPr>
          <w:rFonts w:ascii="Tahoma" w:hAnsi="Tahoma" w:cs="Tahoma"/>
          <w:sz w:val="20"/>
          <w:szCs w:val="20"/>
          <w:lang w:val="sr-Cyrl-BA"/>
        </w:rPr>
        <w:t>Надзорном одбору</w:t>
      </w:r>
      <w:r w:rsidR="00AE59D0" w:rsidRPr="00AB030C">
        <w:rPr>
          <w:rFonts w:ascii="Tahoma" w:hAnsi="Tahoma" w:cs="Tahoma"/>
          <w:sz w:val="20"/>
          <w:szCs w:val="20"/>
        </w:rPr>
        <w:t>,</w:t>
      </w:r>
      <w:r w:rsidR="00AE59D0" w:rsidRPr="00AB030C">
        <w:rPr>
          <w:rFonts w:ascii="Tahoma" w:hAnsi="Tahoma" w:cs="Tahoma"/>
          <w:sz w:val="20"/>
          <w:szCs w:val="20"/>
        </w:rPr>
        <w:tab/>
      </w:r>
      <w:r w:rsidR="00AE59D0" w:rsidRPr="00AB030C">
        <w:rPr>
          <w:rFonts w:ascii="Tahoma" w:hAnsi="Tahoma" w:cs="Tahoma"/>
          <w:sz w:val="20"/>
          <w:szCs w:val="20"/>
        </w:rPr>
        <w:tab/>
      </w:r>
      <w:r w:rsidR="00AE59D0" w:rsidRPr="00AB030C">
        <w:rPr>
          <w:rFonts w:ascii="Tahoma" w:hAnsi="Tahoma" w:cs="Tahoma"/>
          <w:sz w:val="20"/>
          <w:szCs w:val="20"/>
        </w:rPr>
        <w:tab/>
      </w:r>
    </w:p>
    <w:p w14:paraId="3CBEEC98" w14:textId="08066503" w:rsidR="00E81A10" w:rsidRPr="00AB030C" w:rsidRDefault="00E81A10" w:rsidP="00E81A10">
      <w:pPr>
        <w:ind w:right="-33"/>
        <w:jc w:val="both"/>
        <w:rPr>
          <w:rFonts w:ascii="Tahoma" w:hAnsi="Tahoma" w:cs="Tahoma"/>
          <w:sz w:val="20"/>
          <w:szCs w:val="20"/>
          <w:lang w:val="sr-Latn-BA"/>
        </w:rPr>
      </w:pPr>
      <w:r w:rsidRPr="00AB030C">
        <w:rPr>
          <w:rFonts w:ascii="Tahoma" w:hAnsi="Tahoma" w:cs="Tahoma"/>
          <w:sz w:val="20"/>
          <w:szCs w:val="20"/>
          <w:lang w:val="sr-Latn-BA"/>
        </w:rPr>
        <w:t xml:space="preserve">      3. </w:t>
      </w:r>
      <w:r w:rsidR="00C3142F">
        <w:rPr>
          <w:rFonts w:ascii="Tahoma" w:hAnsi="Tahoma" w:cs="Tahoma"/>
          <w:sz w:val="20"/>
          <w:szCs w:val="20"/>
          <w:lang w:val="sr-Cyrl-RS"/>
        </w:rPr>
        <w:t xml:space="preserve">  </w:t>
      </w:r>
      <w:r w:rsidRPr="00AB030C">
        <w:rPr>
          <w:rFonts w:ascii="Tahoma" w:hAnsi="Tahoma" w:cs="Tahoma"/>
          <w:sz w:val="20"/>
          <w:szCs w:val="20"/>
          <w:lang w:val="sr-Cyrl-BA"/>
        </w:rPr>
        <w:t xml:space="preserve">а/а. </w:t>
      </w:r>
    </w:p>
    <w:p w14:paraId="03874F5A" w14:textId="77777777" w:rsidR="00FA3DA0" w:rsidRPr="00AB030C" w:rsidRDefault="00FA3DA0">
      <w:pPr>
        <w:rPr>
          <w:rFonts w:ascii="Tahoma" w:hAnsi="Tahoma" w:cs="Tahoma"/>
          <w:sz w:val="20"/>
          <w:szCs w:val="20"/>
        </w:rPr>
      </w:pPr>
    </w:p>
    <w:sectPr w:rsidR="00FA3DA0" w:rsidRPr="00AB030C" w:rsidSect="000C5A4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88B85" w14:textId="77777777" w:rsidR="00D37922" w:rsidRDefault="00D37922">
      <w:r>
        <w:separator/>
      </w:r>
    </w:p>
  </w:endnote>
  <w:endnote w:type="continuationSeparator" w:id="0">
    <w:p w14:paraId="6F315B21" w14:textId="77777777" w:rsidR="00D37922" w:rsidRDefault="00D37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D4538" w14:textId="5BF48C82" w:rsidR="00204507" w:rsidRDefault="00E81A10">
    <w:pPr>
      <w:pStyle w:val="Footer"/>
      <w:jc w:val="right"/>
    </w:pPr>
    <w:r>
      <w:fldChar w:fldCharType="begin"/>
    </w:r>
    <w:r>
      <w:instrText xml:space="preserve"> PAGE   \* MERGEFORMAT </w:instrText>
    </w:r>
    <w:r>
      <w:fldChar w:fldCharType="separate"/>
    </w:r>
    <w:r w:rsidR="004D4792">
      <w:rPr>
        <w:noProof/>
      </w:rPr>
      <w:t>5</w:t>
    </w:r>
    <w:r>
      <w:rPr>
        <w:noProof/>
      </w:rPr>
      <w:fldChar w:fldCharType="end"/>
    </w:r>
  </w:p>
  <w:p w14:paraId="51E52CDD" w14:textId="77777777" w:rsidR="00204507" w:rsidRDefault="00D379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CFFAF" w14:textId="77777777" w:rsidR="00D37922" w:rsidRDefault="00D37922">
      <w:r>
        <w:separator/>
      </w:r>
    </w:p>
  </w:footnote>
  <w:footnote w:type="continuationSeparator" w:id="0">
    <w:p w14:paraId="5FDE33A8" w14:textId="77777777" w:rsidR="00D37922" w:rsidRDefault="00D379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4940B" w14:textId="787E55A2" w:rsidR="00711EE9" w:rsidRPr="00711EE9" w:rsidRDefault="00711EE9" w:rsidP="00711EE9">
    <w:pPr>
      <w:pStyle w:val="Header"/>
      <w:jc w:val="right"/>
      <w:rPr>
        <w:rFonts w:ascii="Tahoma" w:hAnsi="Tahoma" w:cs="Tahoma"/>
        <w:i/>
        <w:iCs/>
        <w:sz w:val="28"/>
        <w:szCs w:val="28"/>
        <w:lang w:val="sr-Cyrl-R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3278C"/>
    <w:multiLevelType w:val="hybridMultilevel"/>
    <w:tmpl w:val="FD64902A"/>
    <w:lvl w:ilvl="0" w:tplc="F9E80396">
      <w:start w:val="5"/>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8715F"/>
    <w:multiLevelType w:val="hybridMultilevel"/>
    <w:tmpl w:val="3BACBEE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D634611"/>
    <w:multiLevelType w:val="hybridMultilevel"/>
    <w:tmpl w:val="7AE0741A"/>
    <w:lvl w:ilvl="0" w:tplc="70945350">
      <w:numFmt w:val="bullet"/>
      <w:lvlText w:val="–"/>
      <w:lvlJc w:val="left"/>
      <w:pPr>
        <w:ind w:left="783" w:hanging="360"/>
      </w:pPr>
      <w:rPr>
        <w:rFonts w:ascii="Calibri" w:eastAsia="Times New Roman" w:hAnsi="Calibri" w:cs="Calibri" w:hint="default"/>
      </w:rPr>
    </w:lvl>
    <w:lvl w:ilvl="1" w:tplc="241A0003" w:tentative="1">
      <w:start w:val="1"/>
      <w:numFmt w:val="bullet"/>
      <w:lvlText w:val="o"/>
      <w:lvlJc w:val="left"/>
      <w:pPr>
        <w:ind w:left="1503" w:hanging="360"/>
      </w:pPr>
      <w:rPr>
        <w:rFonts w:ascii="Courier New" w:hAnsi="Courier New" w:cs="Courier New" w:hint="default"/>
      </w:rPr>
    </w:lvl>
    <w:lvl w:ilvl="2" w:tplc="241A0005" w:tentative="1">
      <w:start w:val="1"/>
      <w:numFmt w:val="bullet"/>
      <w:lvlText w:val=""/>
      <w:lvlJc w:val="left"/>
      <w:pPr>
        <w:ind w:left="2223" w:hanging="360"/>
      </w:pPr>
      <w:rPr>
        <w:rFonts w:ascii="Wingdings" w:hAnsi="Wingdings" w:hint="default"/>
      </w:rPr>
    </w:lvl>
    <w:lvl w:ilvl="3" w:tplc="241A0001" w:tentative="1">
      <w:start w:val="1"/>
      <w:numFmt w:val="bullet"/>
      <w:lvlText w:val=""/>
      <w:lvlJc w:val="left"/>
      <w:pPr>
        <w:ind w:left="2943" w:hanging="360"/>
      </w:pPr>
      <w:rPr>
        <w:rFonts w:ascii="Symbol" w:hAnsi="Symbol" w:hint="default"/>
      </w:rPr>
    </w:lvl>
    <w:lvl w:ilvl="4" w:tplc="241A0003" w:tentative="1">
      <w:start w:val="1"/>
      <w:numFmt w:val="bullet"/>
      <w:lvlText w:val="o"/>
      <w:lvlJc w:val="left"/>
      <w:pPr>
        <w:ind w:left="3663" w:hanging="360"/>
      </w:pPr>
      <w:rPr>
        <w:rFonts w:ascii="Courier New" w:hAnsi="Courier New" w:cs="Courier New" w:hint="default"/>
      </w:rPr>
    </w:lvl>
    <w:lvl w:ilvl="5" w:tplc="241A0005" w:tentative="1">
      <w:start w:val="1"/>
      <w:numFmt w:val="bullet"/>
      <w:lvlText w:val=""/>
      <w:lvlJc w:val="left"/>
      <w:pPr>
        <w:ind w:left="4383" w:hanging="360"/>
      </w:pPr>
      <w:rPr>
        <w:rFonts w:ascii="Wingdings" w:hAnsi="Wingdings" w:hint="default"/>
      </w:rPr>
    </w:lvl>
    <w:lvl w:ilvl="6" w:tplc="241A0001" w:tentative="1">
      <w:start w:val="1"/>
      <w:numFmt w:val="bullet"/>
      <w:lvlText w:val=""/>
      <w:lvlJc w:val="left"/>
      <w:pPr>
        <w:ind w:left="5103" w:hanging="360"/>
      </w:pPr>
      <w:rPr>
        <w:rFonts w:ascii="Symbol" w:hAnsi="Symbol" w:hint="default"/>
      </w:rPr>
    </w:lvl>
    <w:lvl w:ilvl="7" w:tplc="241A0003" w:tentative="1">
      <w:start w:val="1"/>
      <w:numFmt w:val="bullet"/>
      <w:lvlText w:val="o"/>
      <w:lvlJc w:val="left"/>
      <w:pPr>
        <w:ind w:left="5823" w:hanging="360"/>
      </w:pPr>
      <w:rPr>
        <w:rFonts w:ascii="Courier New" w:hAnsi="Courier New" w:cs="Courier New" w:hint="default"/>
      </w:rPr>
    </w:lvl>
    <w:lvl w:ilvl="8" w:tplc="241A0005" w:tentative="1">
      <w:start w:val="1"/>
      <w:numFmt w:val="bullet"/>
      <w:lvlText w:val=""/>
      <w:lvlJc w:val="left"/>
      <w:pPr>
        <w:ind w:left="6543" w:hanging="360"/>
      </w:pPr>
      <w:rPr>
        <w:rFonts w:ascii="Wingdings" w:hAnsi="Wingdings" w:hint="default"/>
      </w:rPr>
    </w:lvl>
  </w:abstractNum>
  <w:abstractNum w:abstractNumId="3" w15:restartNumberingAfterBreak="0">
    <w:nsid w:val="0D854745"/>
    <w:multiLevelType w:val="hybridMultilevel"/>
    <w:tmpl w:val="30D00B34"/>
    <w:lvl w:ilvl="0" w:tplc="A45E56E0">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CE5D9F"/>
    <w:multiLevelType w:val="hybridMultilevel"/>
    <w:tmpl w:val="B1BE7B7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ED731CD"/>
    <w:multiLevelType w:val="hybridMultilevel"/>
    <w:tmpl w:val="F86CE7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48C2C5D"/>
    <w:multiLevelType w:val="hybridMultilevel"/>
    <w:tmpl w:val="3814C352"/>
    <w:lvl w:ilvl="0" w:tplc="6F04546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981EA3"/>
    <w:multiLevelType w:val="hybridMultilevel"/>
    <w:tmpl w:val="F3F48438"/>
    <w:lvl w:ilvl="0" w:tplc="70945350">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0244B7F"/>
    <w:multiLevelType w:val="hybridMultilevel"/>
    <w:tmpl w:val="4D58B4EC"/>
    <w:lvl w:ilvl="0" w:tplc="2AFC724C">
      <w:start w:val="7"/>
      <w:numFmt w:val="bullet"/>
      <w:lvlText w:val="-"/>
      <w:lvlJc w:val="left"/>
      <w:pPr>
        <w:ind w:left="1441" w:hanging="732"/>
      </w:pPr>
      <w:rPr>
        <w:rFonts w:ascii="Calibri" w:eastAsia="Times New Roman"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1DA4015"/>
    <w:multiLevelType w:val="hybridMultilevel"/>
    <w:tmpl w:val="D0B8CC90"/>
    <w:lvl w:ilvl="0" w:tplc="9CDEA07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AE774F"/>
    <w:multiLevelType w:val="hybridMultilevel"/>
    <w:tmpl w:val="131EEAD6"/>
    <w:lvl w:ilvl="0" w:tplc="F9E80396">
      <w:start w:val="5"/>
      <w:numFmt w:val="bullet"/>
      <w:lvlText w:val="-"/>
      <w:lvlJc w:val="left"/>
      <w:pPr>
        <w:ind w:left="720" w:hanging="360"/>
      </w:pPr>
      <w:rPr>
        <w:rFonts w:ascii="Tahoma" w:eastAsiaTheme="minorHAnsi" w:hAnsi="Tahom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A7A1EC8"/>
    <w:multiLevelType w:val="hybridMultilevel"/>
    <w:tmpl w:val="354888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761977E0"/>
    <w:multiLevelType w:val="hybridMultilevel"/>
    <w:tmpl w:val="9FDEB14A"/>
    <w:lvl w:ilvl="0" w:tplc="63F8B128">
      <w:start w:val="5"/>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 w15:restartNumberingAfterBreak="0">
    <w:nsid w:val="79690E99"/>
    <w:multiLevelType w:val="hybridMultilevel"/>
    <w:tmpl w:val="90BC289E"/>
    <w:lvl w:ilvl="0" w:tplc="2AFC724C">
      <w:start w:val="7"/>
      <w:numFmt w:val="bullet"/>
      <w:lvlText w:val="-"/>
      <w:lvlJc w:val="left"/>
      <w:pPr>
        <w:ind w:left="1441" w:hanging="732"/>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10"/>
  </w:num>
  <w:num w:numId="5">
    <w:abstractNumId w:val="7"/>
  </w:num>
  <w:num w:numId="6">
    <w:abstractNumId w:val="2"/>
  </w:num>
  <w:num w:numId="7">
    <w:abstractNumId w:val="11"/>
  </w:num>
  <w:num w:numId="8">
    <w:abstractNumId w:val="4"/>
  </w:num>
  <w:num w:numId="9">
    <w:abstractNumId w:val="12"/>
  </w:num>
  <w:num w:numId="10">
    <w:abstractNumId w:val="8"/>
  </w:num>
  <w:num w:numId="11">
    <w:abstractNumId w:val="13"/>
  </w:num>
  <w:num w:numId="12">
    <w:abstractNumId w:val="6"/>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A10"/>
    <w:rsid w:val="000009EC"/>
    <w:rsid w:val="000342C7"/>
    <w:rsid w:val="00081906"/>
    <w:rsid w:val="00113990"/>
    <w:rsid w:val="00155B13"/>
    <w:rsid w:val="00164146"/>
    <w:rsid w:val="00165A8D"/>
    <w:rsid w:val="00183183"/>
    <w:rsid w:val="001C1D30"/>
    <w:rsid w:val="001C2741"/>
    <w:rsid w:val="001F321A"/>
    <w:rsid w:val="00204FBB"/>
    <w:rsid w:val="002462B7"/>
    <w:rsid w:val="002514E0"/>
    <w:rsid w:val="00262939"/>
    <w:rsid w:val="002F53DC"/>
    <w:rsid w:val="00362DDA"/>
    <w:rsid w:val="003750AE"/>
    <w:rsid w:val="003933E9"/>
    <w:rsid w:val="00393863"/>
    <w:rsid w:val="003B0517"/>
    <w:rsid w:val="003C7E6D"/>
    <w:rsid w:val="003D7BB3"/>
    <w:rsid w:val="003F5EDA"/>
    <w:rsid w:val="004406A7"/>
    <w:rsid w:val="00447292"/>
    <w:rsid w:val="004639E1"/>
    <w:rsid w:val="004D4792"/>
    <w:rsid w:val="00506F5F"/>
    <w:rsid w:val="00511F04"/>
    <w:rsid w:val="00524E80"/>
    <w:rsid w:val="005668C4"/>
    <w:rsid w:val="0068349D"/>
    <w:rsid w:val="006A5F62"/>
    <w:rsid w:val="006B2B27"/>
    <w:rsid w:val="006C3486"/>
    <w:rsid w:val="0070768E"/>
    <w:rsid w:val="00707DC0"/>
    <w:rsid w:val="00711EE9"/>
    <w:rsid w:val="00762E6D"/>
    <w:rsid w:val="0077773E"/>
    <w:rsid w:val="00822655"/>
    <w:rsid w:val="00840202"/>
    <w:rsid w:val="00847842"/>
    <w:rsid w:val="00852C7D"/>
    <w:rsid w:val="008540CF"/>
    <w:rsid w:val="00865B9C"/>
    <w:rsid w:val="008979AD"/>
    <w:rsid w:val="008A16E6"/>
    <w:rsid w:val="00904BC6"/>
    <w:rsid w:val="00965C4A"/>
    <w:rsid w:val="00977F79"/>
    <w:rsid w:val="00981FB7"/>
    <w:rsid w:val="0099222F"/>
    <w:rsid w:val="009A0F22"/>
    <w:rsid w:val="009B4301"/>
    <w:rsid w:val="009C64DF"/>
    <w:rsid w:val="009D6676"/>
    <w:rsid w:val="009F4975"/>
    <w:rsid w:val="00A019FC"/>
    <w:rsid w:val="00A23BF7"/>
    <w:rsid w:val="00A47487"/>
    <w:rsid w:val="00A65D0A"/>
    <w:rsid w:val="00AB030C"/>
    <w:rsid w:val="00AE59D0"/>
    <w:rsid w:val="00AF1436"/>
    <w:rsid w:val="00B040DD"/>
    <w:rsid w:val="00B07B6F"/>
    <w:rsid w:val="00B259AC"/>
    <w:rsid w:val="00B610CC"/>
    <w:rsid w:val="00B61DA0"/>
    <w:rsid w:val="00B93032"/>
    <w:rsid w:val="00BB3A37"/>
    <w:rsid w:val="00BE0840"/>
    <w:rsid w:val="00BE7AF0"/>
    <w:rsid w:val="00BF7BFA"/>
    <w:rsid w:val="00C0691E"/>
    <w:rsid w:val="00C3142F"/>
    <w:rsid w:val="00C3690B"/>
    <w:rsid w:val="00C670E1"/>
    <w:rsid w:val="00CC3885"/>
    <w:rsid w:val="00CC5BDA"/>
    <w:rsid w:val="00CD48CC"/>
    <w:rsid w:val="00CD74E3"/>
    <w:rsid w:val="00D37922"/>
    <w:rsid w:val="00D55C0A"/>
    <w:rsid w:val="00D56768"/>
    <w:rsid w:val="00DB3C89"/>
    <w:rsid w:val="00DE40B1"/>
    <w:rsid w:val="00E650FC"/>
    <w:rsid w:val="00E77DBB"/>
    <w:rsid w:val="00E80285"/>
    <w:rsid w:val="00E81A10"/>
    <w:rsid w:val="00EA7959"/>
    <w:rsid w:val="00F2544F"/>
    <w:rsid w:val="00F36E6D"/>
    <w:rsid w:val="00F43ED4"/>
    <w:rsid w:val="00F765F9"/>
    <w:rsid w:val="00F825B7"/>
    <w:rsid w:val="00F87114"/>
    <w:rsid w:val="00FA3DA0"/>
    <w:rsid w:val="00FC2C7D"/>
    <w:rsid w:val="00FC37F1"/>
    <w:rsid w:val="00FC4D00"/>
    <w:rsid w:val="00FC65FC"/>
    <w:rsid w:val="00FE33E4"/>
    <w:rsid w:val="00FF5BE7"/>
    <w:rsid w:val="00FF7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48E12"/>
  <w15:chartTrackingRefBased/>
  <w15:docId w15:val="{DD4344C0-64C5-4C90-89D3-08150CA39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0CF"/>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81A10"/>
    <w:pPr>
      <w:tabs>
        <w:tab w:val="center" w:pos="4680"/>
        <w:tab w:val="right" w:pos="9360"/>
      </w:tabs>
    </w:pPr>
  </w:style>
  <w:style w:type="character" w:customStyle="1" w:styleId="FooterChar">
    <w:name w:val="Footer Char"/>
    <w:basedOn w:val="DefaultParagraphFont"/>
    <w:link w:val="Footer"/>
    <w:uiPriority w:val="99"/>
    <w:rsid w:val="00E81A10"/>
    <w:rPr>
      <w:rFonts w:ascii="Times New Roman" w:eastAsia="Times New Roman" w:hAnsi="Times New Roman" w:cs="Times New Roman"/>
      <w:sz w:val="24"/>
      <w:szCs w:val="24"/>
      <w:lang w:val="sr-Latn-CS" w:eastAsia="sr-Latn-CS"/>
    </w:rPr>
  </w:style>
  <w:style w:type="paragraph" w:styleId="NoSpacing">
    <w:name w:val="No Spacing"/>
    <w:uiPriority w:val="1"/>
    <w:qFormat/>
    <w:rsid w:val="00E81A10"/>
  </w:style>
  <w:style w:type="paragraph" w:styleId="Header">
    <w:name w:val="header"/>
    <w:basedOn w:val="Normal"/>
    <w:link w:val="HeaderChar"/>
    <w:uiPriority w:val="99"/>
    <w:unhideWhenUsed/>
    <w:rsid w:val="00711EE9"/>
    <w:pPr>
      <w:tabs>
        <w:tab w:val="center" w:pos="4513"/>
        <w:tab w:val="right" w:pos="9026"/>
      </w:tabs>
    </w:pPr>
  </w:style>
  <w:style w:type="character" w:customStyle="1" w:styleId="HeaderChar">
    <w:name w:val="Header Char"/>
    <w:basedOn w:val="DefaultParagraphFont"/>
    <w:link w:val="Header"/>
    <w:uiPriority w:val="99"/>
    <w:rsid w:val="00711EE9"/>
    <w:rPr>
      <w:rFonts w:ascii="Times New Roman" w:eastAsia="Times New Roman" w:hAnsi="Times New Roman" w:cs="Times New Roman"/>
      <w:sz w:val="24"/>
      <w:szCs w:val="24"/>
      <w:lang w:val="sr-Latn-CS" w:eastAsia="sr-Latn-CS"/>
    </w:rPr>
  </w:style>
  <w:style w:type="paragraph" w:styleId="ListParagraph">
    <w:name w:val="List Paragraph"/>
    <w:basedOn w:val="Normal"/>
    <w:uiPriority w:val="34"/>
    <w:qFormat/>
    <w:rsid w:val="00711EE9"/>
    <w:pPr>
      <w:ind w:left="720"/>
      <w:contextualSpacing/>
    </w:pPr>
  </w:style>
  <w:style w:type="paragraph" w:customStyle="1" w:styleId="Default">
    <w:name w:val="Default"/>
    <w:rsid w:val="00362DDA"/>
    <w:pPr>
      <w:autoSpaceDE w:val="0"/>
      <w:autoSpaceDN w:val="0"/>
      <w:adjustRightInd w:val="0"/>
      <w:spacing w:after="200" w:line="276" w:lineRule="auto"/>
    </w:pPr>
    <w:rPr>
      <w:rFonts w:ascii="Times New Roman" w:eastAsia="Times New Roman" w:hAnsi="Times New Roman"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559406">
      <w:bodyDiv w:val="1"/>
      <w:marLeft w:val="0"/>
      <w:marRight w:val="0"/>
      <w:marTop w:val="0"/>
      <w:marBottom w:val="0"/>
      <w:divBdr>
        <w:top w:val="none" w:sz="0" w:space="0" w:color="auto"/>
        <w:left w:val="none" w:sz="0" w:space="0" w:color="auto"/>
        <w:bottom w:val="none" w:sz="0" w:space="0" w:color="auto"/>
        <w:right w:val="none" w:sz="0" w:space="0" w:color="auto"/>
      </w:divBdr>
    </w:div>
    <w:div w:id="928393794">
      <w:bodyDiv w:val="1"/>
      <w:marLeft w:val="0"/>
      <w:marRight w:val="0"/>
      <w:marTop w:val="0"/>
      <w:marBottom w:val="0"/>
      <w:divBdr>
        <w:top w:val="none" w:sz="0" w:space="0" w:color="auto"/>
        <w:left w:val="none" w:sz="0" w:space="0" w:color="auto"/>
        <w:bottom w:val="none" w:sz="0" w:space="0" w:color="auto"/>
        <w:right w:val="none" w:sz="0" w:space="0" w:color="auto"/>
      </w:divBdr>
    </w:div>
    <w:div w:id="993997532">
      <w:bodyDiv w:val="1"/>
      <w:marLeft w:val="0"/>
      <w:marRight w:val="0"/>
      <w:marTop w:val="0"/>
      <w:marBottom w:val="0"/>
      <w:divBdr>
        <w:top w:val="none" w:sz="0" w:space="0" w:color="auto"/>
        <w:left w:val="none" w:sz="0" w:space="0" w:color="auto"/>
        <w:bottom w:val="none" w:sz="0" w:space="0" w:color="auto"/>
        <w:right w:val="none" w:sz="0" w:space="0" w:color="auto"/>
      </w:divBdr>
    </w:div>
    <w:div w:id="1100297342">
      <w:bodyDiv w:val="1"/>
      <w:marLeft w:val="0"/>
      <w:marRight w:val="0"/>
      <w:marTop w:val="0"/>
      <w:marBottom w:val="0"/>
      <w:divBdr>
        <w:top w:val="none" w:sz="0" w:space="0" w:color="auto"/>
        <w:left w:val="none" w:sz="0" w:space="0" w:color="auto"/>
        <w:bottom w:val="none" w:sz="0" w:space="0" w:color="auto"/>
        <w:right w:val="none" w:sz="0" w:space="0" w:color="auto"/>
      </w:divBdr>
    </w:div>
    <w:div w:id="177597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1875</Words>
  <Characters>10690</Characters>
  <Application>Microsoft Office Word</Application>
  <DocSecurity>0</DocSecurity>
  <Lines>89</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Kovacevic</dc:creator>
  <cp:keywords/>
  <dc:description/>
  <cp:lastModifiedBy>Dario Pajevic</cp:lastModifiedBy>
  <cp:revision>14</cp:revision>
  <dcterms:created xsi:type="dcterms:W3CDTF">2024-09-06T18:05:00Z</dcterms:created>
  <dcterms:modified xsi:type="dcterms:W3CDTF">2026-01-05T08:58:00Z</dcterms:modified>
</cp:coreProperties>
</file>